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C067A8" w:rsidTr="00C067A8">
        <w:trPr>
          <w:trHeight w:val="87"/>
        </w:trPr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bookmarkStart w:id="1" w:name="_GoBack"/>
          <w:bookmarkEnd w:id="1"/>
          <w:p w:rsidR="00794FCC" w:rsidRPr="00C067A8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C067A8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C067A8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4D708E" w:rsidRPr="00C067A8" w:rsidRDefault="004D708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DA042D" w:rsidRPr="002D769E" w:rsidRDefault="00DA042D" w:rsidP="00DA04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  <w:lang w:eastAsia="en-US" w:bidi="en-US"/>
        </w:rPr>
        <w:t>О внесении изменений в отдельные приказы Департамента социальной защиты населения Томской области</w:t>
      </w:r>
    </w:p>
    <w:p w:rsidR="00794FCC" w:rsidRPr="002D769E" w:rsidRDefault="00794FCC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В целях приведения в соответствие с </w:t>
      </w:r>
      <w:r w:rsidRPr="002D769E">
        <w:rPr>
          <w:rFonts w:ascii="PT Astra Serif" w:hAnsi="PT Astra Serif" w:cs="Calibri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и совершенствования нормативн</w:t>
      </w:r>
      <w:r w:rsidR="00B9696A">
        <w:rPr>
          <w:rFonts w:ascii="PT Astra Serif" w:hAnsi="PT Astra Serif" w:cs="Calibri"/>
          <w:sz w:val="28"/>
          <w:szCs w:val="28"/>
        </w:rPr>
        <w:t>ых</w:t>
      </w:r>
      <w:r w:rsidRPr="002D769E">
        <w:rPr>
          <w:rFonts w:ascii="PT Astra Serif" w:hAnsi="PT Astra Serif" w:cs="Calibri"/>
          <w:sz w:val="28"/>
          <w:szCs w:val="28"/>
        </w:rPr>
        <w:t xml:space="preserve"> правов</w:t>
      </w:r>
      <w:r w:rsidR="00B9696A">
        <w:rPr>
          <w:rFonts w:ascii="PT Astra Serif" w:hAnsi="PT Astra Serif" w:cs="Calibri"/>
          <w:sz w:val="28"/>
          <w:szCs w:val="28"/>
        </w:rPr>
        <w:t>ых</w:t>
      </w:r>
      <w:r w:rsidRPr="002D769E">
        <w:rPr>
          <w:rFonts w:ascii="PT Astra Serif" w:hAnsi="PT Astra Serif" w:cs="Calibri"/>
          <w:sz w:val="28"/>
          <w:szCs w:val="28"/>
        </w:rPr>
        <w:t xml:space="preserve"> акт</w:t>
      </w:r>
      <w:r w:rsidR="00B9696A">
        <w:rPr>
          <w:rFonts w:ascii="PT Astra Serif" w:hAnsi="PT Astra Serif" w:cs="Calibri"/>
          <w:sz w:val="28"/>
          <w:szCs w:val="28"/>
        </w:rPr>
        <w:t>ов</w:t>
      </w: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ПРИКАЗЫВАЮ:</w:t>
      </w: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1. Внести в приказ Департамента социальной защиты населения Томской области от 30.08.2012 № 194 «Об утверждении административного регламента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 (Собрание законодательства Томской области, 2012, № 11/1 (88) следующие изменения:</w:t>
      </w: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в административном регламенте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гражданина», утвержденном указанным приказом: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1)</w:t>
      </w:r>
      <w:r w:rsidRPr="002D769E">
        <w:rPr>
          <w:rFonts w:ascii="PT Astra Serif" w:hAnsi="PT Astra Serif"/>
          <w:sz w:val="28"/>
          <w:szCs w:val="28"/>
        </w:rPr>
        <w:tab/>
        <w:t>подпункт 8) пункта 5 признать утратившим силу;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2)</w:t>
      </w:r>
      <w:r w:rsidRPr="002D769E">
        <w:rPr>
          <w:rFonts w:ascii="PT Astra Serif" w:hAnsi="PT Astra Serif"/>
          <w:sz w:val="28"/>
          <w:szCs w:val="28"/>
        </w:rPr>
        <w:tab/>
        <w:t>подпункт 8) пункта 5 признать утратившим силу;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3)</w:t>
      </w:r>
      <w:r w:rsidRPr="002D769E">
        <w:rPr>
          <w:rFonts w:ascii="PT Astra Serif" w:hAnsi="PT Astra Serif"/>
          <w:sz w:val="28"/>
          <w:szCs w:val="28"/>
        </w:rPr>
        <w:tab/>
        <w:t xml:space="preserve">пункт 11   изложить в следующей редакции: </w:t>
      </w: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«11. Государственная услуга предоставляется заявителю в срок, не превышающий 12 рабочих дней со дня представления заявителем документов, указанных в пункте 13 либо в пункте 13-1 настоящего административного регламента.»;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4)</w:t>
      </w:r>
      <w:r w:rsidRPr="002D769E">
        <w:rPr>
          <w:rFonts w:ascii="PT Astra Serif" w:hAnsi="PT Astra Serif"/>
          <w:sz w:val="28"/>
          <w:szCs w:val="28"/>
        </w:rPr>
        <w:tab/>
        <w:t>наименование подраздела «Правовые основания для предоставления государственной услуги» признать утратившим силу;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5)</w:t>
      </w:r>
      <w:r w:rsidRPr="002D769E">
        <w:rPr>
          <w:rFonts w:ascii="PT Astra Serif" w:hAnsi="PT Astra Serif"/>
          <w:sz w:val="28"/>
          <w:szCs w:val="28"/>
        </w:rPr>
        <w:tab/>
        <w:t>пункт 12 признать утратившим силу;</w:t>
      </w:r>
    </w:p>
    <w:p w:rsidR="00E0284B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6)</w:t>
      </w:r>
      <w:r w:rsidRPr="002D769E">
        <w:rPr>
          <w:rFonts w:ascii="PT Astra Serif" w:hAnsi="PT Astra Serif"/>
          <w:sz w:val="28"/>
          <w:szCs w:val="28"/>
        </w:rPr>
        <w:tab/>
      </w:r>
      <w:r w:rsidR="00E0284B" w:rsidRPr="002D769E">
        <w:rPr>
          <w:rFonts w:ascii="PT Astra Serif" w:hAnsi="PT Astra Serif"/>
          <w:sz w:val="28"/>
          <w:szCs w:val="28"/>
        </w:rPr>
        <w:t>абзац второй пункта 13 изложить в следующей редакции:</w:t>
      </w:r>
    </w:p>
    <w:p w:rsidR="00E0284B" w:rsidRPr="002D769E" w:rsidRDefault="00E0284B" w:rsidP="00E028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lastRenderedPageBreak/>
        <w:t xml:space="preserve">«Установление личности заявителя осуществляется в соответствии с </w:t>
      </w:r>
      <w:r w:rsidRPr="002D769E">
        <w:rPr>
          <w:rFonts w:ascii="PT Astra Serif" w:hAnsi="PT Astra Serif" w:cs="PT Astra Serif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раздел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услуг» признать утратившим силу;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7)</w:t>
      </w:r>
      <w:r w:rsidRPr="002D769E">
        <w:rPr>
          <w:rFonts w:ascii="PT Astra Serif" w:hAnsi="PT Astra Serif"/>
          <w:sz w:val="28"/>
          <w:szCs w:val="28"/>
        </w:rPr>
        <w:tab/>
        <w:t>раздел 4 «Формы контроля за исполнением административного регламента» признать утратившим силу;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8)</w:t>
      </w:r>
      <w:r w:rsidRPr="002D769E">
        <w:rPr>
          <w:rFonts w:ascii="PT Astra Serif" w:hAnsi="PT Astra Serif"/>
          <w:sz w:val="28"/>
          <w:szCs w:val="28"/>
        </w:rPr>
        <w:tab/>
        <w:t>раздел 5 «Досудебный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или муниципальных служащих».</w:t>
      </w:r>
    </w:p>
    <w:p w:rsidR="002D769E" w:rsidRPr="002D769E" w:rsidRDefault="00BB4450" w:rsidP="002D769E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2. </w:t>
      </w:r>
      <w:r w:rsidR="002D769E" w:rsidRPr="002D769E">
        <w:rPr>
          <w:rFonts w:ascii="PT Astra Serif" w:hAnsi="PT Astra Serif"/>
          <w:sz w:val="28"/>
          <w:szCs w:val="28"/>
        </w:rPr>
        <w:t xml:space="preserve">Внести в </w:t>
      </w:r>
      <w:hyperlink r:id="rId8" w:history="1">
        <w:r w:rsidR="002D769E" w:rsidRPr="002D769E">
          <w:rPr>
            <w:rFonts w:ascii="PT Astra Serif" w:hAnsi="PT Astra Serif"/>
            <w:sz w:val="28"/>
            <w:szCs w:val="28"/>
          </w:rPr>
          <w:t>приказ</w:t>
        </w:r>
      </w:hyperlink>
      <w:r w:rsidR="002D769E" w:rsidRPr="002D769E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от 15.12.2014 № 32 «</w:t>
      </w:r>
      <w:r w:rsidR="002D769E" w:rsidRPr="002D769E">
        <w:rPr>
          <w:rFonts w:ascii="PT Astra Serif" w:hAnsi="PT Astra Serif" w:cs="PT Astra Serif"/>
          <w:sz w:val="28"/>
          <w:szCs w:val="28"/>
        </w:rPr>
        <w:t>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радиации» (Официальный интернет-портал «Электронная Администрация Томской области» (www.tomsk.gov.ru), 26.12.2014) следующие изменения:</w:t>
      </w:r>
    </w:p>
    <w:p w:rsidR="002D769E" w:rsidRPr="002D769E" w:rsidRDefault="002D769E" w:rsidP="002D769E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>в административном регламенте предоставления государственной услуги «Оформление и выдача удостоверений гражданам, подвергшимся воздействию радиации»: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1) пункт 8 изложить в следующей редакции: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«8 График работы Департамента: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понедельник - пятница: с 9-00 до 18-00;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перерыв для отдыха и питания: с 12-30 до 13-18;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суббота, воскресенье: выходной день.»;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2) пункт 16 признать утратившим силу;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3)</w:t>
      </w:r>
      <w:r w:rsidRPr="002D769E">
        <w:rPr>
          <w:rFonts w:ascii="PT Astra Serif" w:hAnsi="PT Astra Serif" w:cs="PT Astra Serif"/>
          <w:sz w:val="28"/>
          <w:szCs w:val="28"/>
        </w:rPr>
        <w:t xml:space="preserve"> раздел </w:t>
      </w:r>
      <w:r w:rsidRPr="002D769E">
        <w:rPr>
          <w:rFonts w:ascii="PT Astra Serif" w:hAnsi="PT Astra Serif"/>
          <w:sz w:val="28"/>
          <w:szCs w:val="28"/>
        </w:rPr>
        <w:t xml:space="preserve">3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центрах» признать утратившим силу; 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4) раздел  4 «Формы контроля за исполнением административного регламента» признать утратившим силу;</w:t>
      </w:r>
    </w:p>
    <w:p w:rsidR="002D769E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5) раздел 5 «Досудебный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служащих» признать утратившими силу.</w:t>
      </w:r>
    </w:p>
    <w:p w:rsidR="00BB4450" w:rsidRPr="002D769E" w:rsidRDefault="002D769E" w:rsidP="002D769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3. </w:t>
      </w:r>
      <w:r w:rsidR="00BB4450" w:rsidRPr="002D769E">
        <w:rPr>
          <w:rFonts w:ascii="PT Astra Serif" w:hAnsi="PT Astra Serif"/>
          <w:sz w:val="28"/>
          <w:szCs w:val="28"/>
        </w:rPr>
        <w:t xml:space="preserve">Внести в приказ Департамента социальной защиты населения Томской области от 23.06.2015 № 15 «Об утверждении административного регламента предоставления государственной услуги «Выдача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</w:t>
      </w:r>
      <w:r w:rsidR="00BB4450" w:rsidRPr="002D769E">
        <w:rPr>
          <w:rFonts w:ascii="PT Astra Serif" w:hAnsi="PT Astra Serif"/>
          <w:sz w:val="28"/>
          <w:szCs w:val="28"/>
        </w:rPr>
        <w:lastRenderedPageBreak/>
        <w:t>разрешения на выдачу доверенности от его имени» (Официальный интернет-портал «Электронная Администрация Томской области») (www.tomsk.gov.ru), 26.06.2015) следующие изменения:</w:t>
      </w: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в административном регламенте предоставления государственной услуги «Выдача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имени», утвержденном указанном приказом: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1)</w:t>
      </w:r>
      <w:r w:rsidRPr="002D769E">
        <w:rPr>
          <w:rFonts w:ascii="PT Astra Serif" w:hAnsi="PT Astra Serif"/>
          <w:sz w:val="28"/>
          <w:szCs w:val="28"/>
        </w:rPr>
        <w:tab/>
        <w:t>абзац третий пункта 6 изложить в следующей редакции:</w:t>
      </w: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«размещения на сайтах органов местного самоуправления, в федеральной государственной информационной системе «Единый портал государственных и муниципальных услуг (функций)» (www.gosuslugi.ru) ( далее – единый портал), на сайте Департамента социальной защиты населения Томской области (www. socialwork.tomsk.gov.ru);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2)</w:t>
      </w:r>
      <w:r w:rsidRPr="002D769E">
        <w:rPr>
          <w:rFonts w:ascii="PT Astra Serif" w:hAnsi="PT Astra Serif"/>
          <w:sz w:val="28"/>
          <w:szCs w:val="28"/>
        </w:rPr>
        <w:tab/>
        <w:t>пункт 12 признать утратившим силу;</w:t>
      </w:r>
    </w:p>
    <w:p w:rsidR="002931ED" w:rsidRPr="002D769E" w:rsidRDefault="002931ED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3) в пункте 13:</w:t>
      </w:r>
    </w:p>
    <w:p w:rsidR="00BB4450" w:rsidRPr="002D769E" w:rsidRDefault="002931ED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а) в абзаце </w:t>
      </w:r>
      <w:r w:rsidR="00BB4450" w:rsidRPr="002D769E">
        <w:rPr>
          <w:rFonts w:ascii="PT Astra Serif" w:hAnsi="PT Astra Serif"/>
          <w:sz w:val="28"/>
          <w:szCs w:val="28"/>
        </w:rPr>
        <w:t xml:space="preserve"> тринадцатом «с использованием порталов государственных услуг» заменить словами «с использованием единого портала»;</w:t>
      </w:r>
    </w:p>
    <w:p w:rsidR="002D769E" w:rsidRPr="002D769E" w:rsidRDefault="002D769E" w:rsidP="002D76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б) дополнить абзацем следующего содержания «</w:t>
      </w:r>
      <w:r w:rsidRPr="002D769E">
        <w:rPr>
          <w:rFonts w:ascii="PT Astra Serif" w:hAnsi="PT Astra Serif" w:cs="PT Astra Serif"/>
          <w:sz w:val="28"/>
          <w:szCs w:val="28"/>
        </w:rPr>
        <w:t xml:space="preserve">Установление личности заявителя осуществляется в соответствии с Федеральным </w:t>
      </w:r>
      <w:hyperlink r:id="rId9" w:history="1">
        <w:r w:rsidRPr="002D769E">
          <w:rPr>
            <w:rFonts w:ascii="PT Astra Serif" w:hAnsi="PT Astra Serif" w:cs="PT Astra Serif"/>
            <w:color w:val="0000FF"/>
            <w:sz w:val="28"/>
            <w:szCs w:val="28"/>
          </w:rPr>
          <w:t>законом</w:t>
        </w:r>
      </w:hyperlink>
      <w:r w:rsidRPr="002D769E">
        <w:rPr>
          <w:rFonts w:ascii="PT Astra Serif" w:hAnsi="PT Astra Serif" w:cs="PT Astra Serif"/>
          <w:sz w:val="28"/>
          <w:szCs w:val="28"/>
        </w:rPr>
        <w:t xml:space="preserve"> № 210-ФЗ.»;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3)</w:t>
      </w:r>
      <w:r w:rsidRPr="002D769E">
        <w:rPr>
          <w:rFonts w:ascii="PT Astra Serif" w:hAnsi="PT Astra Serif"/>
          <w:sz w:val="28"/>
          <w:szCs w:val="28"/>
        </w:rPr>
        <w:tab/>
        <w:t>раздел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центра» признать утратившим силу;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4)</w:t>
      </w:r>
      <w:r w:rsidRPr="002D769E">
        <w:rPr>
          <w:rFonts w:ascii="PT Astra Serif" w:hAnsi="PT Astra Serif"/>
          <w:sz w:val="28"/>
          <w:szCs w:val="28"/>
        </w:rPr>
        <w:tab/>
        <w:t xml:space="preserve">раздел </w:t>
      </w:r>
      <w:r w:rsidR="00284F8C" w:rsidRPr="002D769E">
        <w:rPr>
          <w:rFonts w:ascii="PT Astra Serif" w:hAnsi="PT Astra Serif"/>
          <w:sz w:val="28"/>
          <w:szCs w:val="28"/>
        </w:rPr>
        <w:t>4 «</w:t>
      </w:r>
      <w:r w:rsidRPr="002D769E">
        <w:rPr>
          <w:rFonts w:ascii="PT Astra Serif" w:hAnsi="PT Astra Serif"/>
          <w:sz w:val="28"/>
          <w:szCs w:val="28"/>
        </w:rPr>
        <w:t>Формы контроля за исполнением административного регламента»;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5)</w:t>
      </w:r>
      <w:r w:rsidRPr="002D769E">
        <w:rPr>
          <w:rFonts w:ascii="PT Astra Serif" w:hAnsi="PT Astra Serif"/>
          <w:sz w:val="28"/>
          <w:szCs w:val="28"/>
        </w:rPr>
        <w:tab/>
        <w:t>раздел 5 «Досудебный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или муниципальных служащих» признать утратившим силу;</w:t>
      </w: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6)</w:t>
      </w:r>
      <w:r w:rsidRPr="002D769E">
        <w:rPr>
          <w:rFonts w:ascii="PT Astra Serif" w:hAnsi="PT Astra Serif"/>
          <w:sz w:val="28"/>
          <w:szCs w:val="28"/>
        </w:rPr>
        <w:tab/>
        <w:t>приложение № 3 признать утратившим силу.</w:t>
      </w:r>
    </w:p>
    <w:p w:rsidR="00EF6123" w:rsidRPr="002D769E" w:rsidRDefault="002D769E" w:rsidP="002D769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>4</w:t>
      </w:r>
      <w:r w:rsidR="00EF6123" w:rsidRPr="002D769E">
        <w:rPr>
          <w:rFonts w:ascii="PT Astra Serif" w:hAnsi="PT Astra Serif"/>
          <w:sz w:val="28"/>
          <w:szCs w:val="28"/>
        </w:rPr>
        <w:t xml:space="preserve">. </w:t>
      </w:r>
      <w:r w:rsidR="00EF6123" w:rsidRPr="002D769E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10" w:history="1">
        <w:r w:rsidR="00EF6123" w:rsidRPr="002D769E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="00EF6123" w:rsidRPr="002D769E">
        <w:rPr>
          <w:rFonts w:ascii="PT Astra Serif" w:hAnsi="PT Astra Serif" w:cs="PT Astra Serif"/>
          <w:sz w:val="28"/>
          <w:szCs w:val="28"/>
        </w:rPr>
        <w:t xml:space="preserve"> Департамента социальной защиты населения Томской области от 28.06.2024 № 20 «Об утверждении Административного регламента предоставления государственной услуги «Государственная социальная помощь на основании социального контракта» (Официальный интернет-портал правовой информации (</w:t>
      </w:r>
      <w:hyperlink r:id="rId11" w:history="1">
        <w:r w:rsidR="00EF6123" w:rsidRPr="002D769E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="00EF6123" w:rsidRPr="002D769E">
        <w:rPr>
          <w:rFonts w:ascii="PT Astra Serif" w:hAnsi="PT Astra Serif" w:cs="PT Astra Serif"/>
          <w:sz w:val="28"/>
          <w:szCs w:val="28"/>
        </w:rPr>
        <w:t>), 03.07.2024, № 7001202407030006)</w:t>
      </w:r>
      <w:r w:rsidR="00EF6123" w:rsidRPr="002D769E">
        <w:rPr>
          <w:rFonts w:ascii="PT Astra Serif" w:hAnsi="PT Astra Serif"/>
          <w:sz w:val="28"/>
          <w:szCs w:val="28"/>
        </w:rPr>
        <w:t xml:space="preserve"> следующие изменения:</w:t>
      </w:r>
    </w:p>
    <w:p w:rsidR="00EF6123" w:rsidRPr="002D769E" w:rsidRDefault="00EF6123" w:rsidP="002D76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>в Административном регламенте предоставления государственной услуги «Государственная социальная помощь на основании социального контракта», утвержденном указанным приказом:</w:t>
      </w:r>
    </w:p>
    <w:p w:rsidR="00EF6123" w:rsidRPr="002D769E" w:rsidRDefault="00EF6123" w:rsidP="002D769E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>в подпункте 2) пункта 4   слова «городских округов и муниципальных районов Томской области» заменить словами «муниципальных образований Томской области»;</w:t>
      </w:r>
    </w:p>
    <w:p w:rsidR="00EF6123" w:rsidRPr="002D769E" w:rsidRDefault="00EF6123" w:rsidP="002D769E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>подпункт 5) пункта 5 признать утратившим силу;</w:t>
      </w:r>
    </w:p>
    <w:p w:rsidR="00EF6123" w:rsidRPr="002D769E" w:rsidRDefault="00EF6123" w:rsidP="002D769E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lastRenderedPageBreak/>
        <w:t>пункт 11  признать утратившим силу;</w:t>
      </w:r>
    </w:p>
    <w:p w:rsidR="00131466" w:rsidRPr="002D769E" w:rsidRDefault="00131466" w:rsidP="002D769E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 xml:space="preserve">в подпункте 22) пункта 22 слова «в соответствии с </w:t>
      </w:r>
      <w:hyperlink r:id="rId12" w:history="1">
        <w:r w:rsidRPr="002D769E">
          <w:rPr>
            <w:rFonts w:ascii="PT Astra Serif" w:hAnsi="PT Astra Serif" w:cs="PT Astra Serif"/>
            <w:sz w:val="28"/>
            <w:szCs w:val="28"/>
          </w:rPr>
          <w:t>абзацем одиннадцатым подпункта 8) пункта 1 статьи 7</w:t>
        </w:r>
      </w:hyperlink>
      <w:r w:rsidRPr="002D769E">
        <w:rPr>
          <w:rFonts w:ascii="PT Astra Serif" w:hAnsi="PT Astra Serif" w:cs="PT Astra Serif"/>
          <w:sz w:val="28"/>
          <w:szCs w:val="28"/>
          <w:vertAlign w:val="superscript"/>
        </w:rPr>
        <w:t>1-1</w:t>
      </w:r>
      <w:r w:rsidRPr="002D769E">
        <w:rPr>
          <w:rFonts w:ascii="PT Astra Serif" w:hAnsi="PT Astra Serif" w:cs="PT Astra Serif"/>
          <w:sz w:val="28"/>
          <w:szCs w:val="28"/>
        </w:rPr>
        <w:t xml:space="preserve"> Закона Российской Федерации «О занятости населения в Российской Федерации» от 19 апреля 1991 года № 1032-1» заменить словами «в соответствии с пунктом 4 части 2 статьи 32 Федерального закона от 12 декабря 2023 года № 565-ФЗ «О занятости населения в Российской Федерации»;</w:t>
      </w:r>
    </w:p>
    <w:p w:rsidR="00131466" w:rsidRPr="002D769E" w:rsidRDefault="002D769E" w:rsidP="002D769E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>раздел 3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МФЦ» признать утратившим силу;</w:t>
      </w:r>
    </w:p>
    <w:p w:rsidR="00EF6123" w:rsidRPr="002D769E" w:rsidRDefault="002D769E" w:rsidP="002D769E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>раздел 4  «Формы контроля за исполнением Административного регламента» признать утратившим силу;</w:t>
      </w:r>
    </w:p>
    <w:p w:rsidR="002D769E" w:rsidRPr="002D769E" w:rsidRDefault="002D769E" w:rsidP="002D769E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851"/>
          <w:tab w:val="left" w:pos="993"/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D769E">
        <w:rPr>
          <w:rFonts w:ascii="PT Astra Serif" w:hAnsi="PT Astra Serif" w:cs="PT Astra Serif"/>
          <w:sz w:val="28"/>
          <w:szCs w:val="28"/>
        </w:rPr>
        <w:t xml:space="preserve">раздел 5 </w:t>
      </w:r>
      <w:r w:rsidR="00E269B6">
        <w:rPr>
          <w:rFonts w:ascii="PT Astra Serif" w:hAnsi="PT Astra Serif" w:cs="PT Astra Serif"/>
          <w:sz w:val="28"/>
          <w:szCs w:val="28"/>
        </w:rPr>
        <w:t>«</w:t>
      </w:r>
      <w:r w:rsidRPr="002D769E">
        <w:rPr>
          <w:rFonts w:ascii="PT Astra Serif" w:hAnsi="PT Astra Serif" w:cs="PT Astra Serif"/>
          <w:sz w:val="28"/>
          <w:szCs w:val="28"/>
        </w:rPr>
        <w:t>Досудебный (внесудебный) порядок обжалования решений и действий (бездействия) уполномоченного учреждения, предоставляющего государственную услугу, их должностных лиц, государственных служащих, МФЦ и их работников» признать утратившим силу.</w:t>
      </w: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B4450" w:rsidRPr="002D769E" w:rsidRDefault="00BB4450" w:rsidP="00BB44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B4450" w:rsidRPr="002D769E" w:rsidRDefault="00BB4450" w:rsidP="00284F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</w:rPr>
      </w:pPr>
      <w:r w:rsidRPr="002D769E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</w:t>
      </w:r>
      <w:r w:rsidR="00284F8C" w:rsidRPr="002D769E">
        <w:rPr>
          <w:rFonts w:ascii="PT Astra Serif" w:hAnsi="PT Astra Serif"/>
          <w:sz w:val="28"/>
          <w:szCs w:val="28"/>
        </w:rPr>
        <w:t xml:space="preserve">    </w:t>
      </w:r>
      <w:r w:rsidRPr="002D769E">
        <w:rPr>
          <w:rFonts w:ascii="PT Astra Serif" w:hAnsi="PT Astra Serif"/>
          <w:sz w:val="28"/>
          <w:szCs w:val="28"/>
        </w:rPr>
        <w:t>М.А.Киняйкина</w:t>
      </w:r>
    </w:p>
    <w:sectPr w:rsidR="00BB4450" w:rsidRPr="002D769E" w:rsidSect="00311EAB">
      <w:headerReference w:type="default" r:id="rId13"/>
      <w:headerReference w:type="first" r:id="rId14"/>
      <w:pgSz w:w="11907" w:h="16840"/>
      <w:pgMar w:top="0" w:right="851" w:bottom="1134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C89" w:rsidRDefault="00185C89">
      <w:r>
        <w:separator/>
      </w:r>
    </w:p>
  </w:endnote>
  <w:endnote w:type="continuationSeparator" w:id="0">
    <w:p w:rsidR="00185C89" w:rsidRDefault="00185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C89" w:rsidRDefault="00185C89">
      <w:r>
        <w:separator/>
      </w:r>
    </w:p>
  </w:footnote>
  <w:footnote w:type="continuationSeparator" w:id="0">
    <w:p w:rsidR="00185C89" w:rsidRDefault="00185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22D" w:rsidRDefault="0055522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E7304" w:rsidRPr="008E7304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7A8" w:rsidRDefault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655111E" wp14:editId="387E982C">
          <wp:extent cx="720251" cy="654850"/>
          <wp:effectExtent l="0" t="0" r="0" b="0"/>
          <wp:docPr id="10" name="Рисунок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67A8" w:rsidRDefault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</w:p>
  <w:p w:rsidR="00C067A8" w:rsidRDefault="00C067A8" w:rsidP="00C067A8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067A8" w:rsidRDefault="00C067A8" w:rsidP="00C067A8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C067A8" w:rsidRDefault="00C067A8" w:rsidP="00C067A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067A8" w:rsidRDefault="00C067A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347C5"/>
    <w:multiLevelType w:val="hybridMultilevel"/>
    <w:tmpl w:val="233C3FA2"/>
    <w:lvl w:ilvl="0" w:tplc="6694D1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787875"/>
    <w:multiLevelType w:val="hybridMultilevel"/>
    <w:tmpl w:val="A23693B0"/>
    <w:lvl w:ilvl="0" w:tplc="12CEDA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0B76B1"/>
    <w:multiLevelType w:val="hybridMultilevel"/>
    <w:tmpl w:val="C09A66D4"/>
    <w:lvl w:ilvl="0" w:tplc="087CCE4C">
      <w:start w:val="1"/>
      <w:numFmt w:val="decimal"/>
      <w:lvlText w:val="%1)"/>
      <w:lvlJc w:val="left"/>
      <w:pPr>
        <w:ind w:left="9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0724798"/>
    <w:multiLevelType w:val="hybridMultilevel"/>
    <w:tmpl w:val="C518A858"/>
    <w:lvl w:ilvl="0" w:tplc="9F921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5585"/>
    <w:rsid w:val="0001624C"/>
    <w:rsid w:val="00025720"/>
    <w:rsid w:val="00027635"/>
    <w:rsid w:val="00050C66"/>
    <w:rsid w:val="00061668"/>
    <w:rsid w:val="000809F9"/>
    <w:rsid w:val="000847D4"/>
    <w:rsid w:val="00093DBF"/>
    <w:rsid w:val="000C1C27"/>
    <w:rsid w:val="000C23D9"/>
    <w:rsid w:val="000D32A6"/>
    <w:rsid w:val="000F421F"/>
    <w:rsid w:val="0011368E"/>
    <w:rsid w:val="001304B9"/>
    <w:rsid w:val="00131466"/>
    <w:rsid w:val="00144BAB"/>
    <w:rsid w:val="00153F82"/>
    <w:rsid w:val="0016119D"/>
    <w:rsid w:val="0017277C"/>
    <w:rsid w:val="00177272"/>
    <w:rsid w:val="00182647"/>
    <w:rsid w:val="0018332E"/>
    <w:rsid w:val="00185C89"/>
    <w:rsid w:val="00195368"/>
    <w:rsid w:val="00196F1E"/>
    <w:rsid w:val="001A1E69"/>
    <w:rsid w:val="001A67B2"/>
    <w:rsid w:val="001B67BC"/>
    <w:rsid w:val="001B68E0"/>
    <w:rsid w:val="001B7AE7"/>
    <w:rsid w:val="001C2A1E"/>
    <w:rsid w:val="001C5303"/>
    <w:rsid w:val="001E00B1"/>
    <w:rsid w:val="001E3B23"/>
    <w:rsid w:val="001F1000"/>
    <w:rsid w:val="001F647C"/>
    <w:rsid w:val="00201547"/>
    <w:rsid w:val="00220C47"/>
    <w:rsid w:val="002264F2"/>
    <w:rsid w:val="00226E6C"/>
    <w:rsid w:val="0024174A"/>
    <w:rsid w:val="00255CA3"/>
    <w:rsid w:val="002576E5"/>
    <w:rsid w:val="002660B8"/>
    <w:rsid w:val="00272368"/>
    <w:rsid w:val="002727F5"/>
    <w:rsid w:val="00275A9F"/>
    <w:rsid w:val="002828EE"/>
    <w:rsid w:val="00284F8C"/>
    <w:rsid w:val="002931ED"/>
    <w:rsid w:val="002943B4"/>
    <w:rsid w:val="00296896"/>
    <w:rsid w:val="002B0969"/>
    <w:rsid w:val="002D45EF"/>
    <w:rsid w:val="002D769E"/>
    <w:rsid w:val="002F3325"/>
    <w:rsid w:val="002F6306"/>
    <w:rsid w:val="003008E4"/>
    <w:rsid w:val="00302CED"/>
    <w:rsid w:val="00303E55"/>
    <w:rsid w:val="00304627"/>
    <w:rsid w:val="00304733"/>
    <w:rsid w:val="00311EAB"/>
    <w:rsid w:val="00320D93"/>
    <w:rsid w:val="0032554B"/>
    <w:rsid w:val="00340015"/>
    <w:rsid w:val="003474B8"/>
    <w:rsid w:val="00377E75"/>
    <w:rsid w:val="00391D84"/>
    <w:rsid w:val="0039205C"/>
    <w:rsid w:val="003A7E08"/>
    <w:rsid w:val="003D61D6"/>
    <w:rsid w:val="003F20E8"/>
    <w:rsid w:val="003F46F3"/>
    <w:rsid w:val="003F5B13"/>
    <w:rsid w:val="003F7A2A"/>
    <w:rsid w:val="00401B09"/>
    <w:rsid w:val="00410CBC"/>
    <w:rsid w:val="00410D77"/>
    <w:rsid w:val="00427355"/>
    <w:rsid w:val="00431F74"/>
    <w:rsid w:val="004320B2"/>
    <w:rsid w:val="00435636"/>
    <w:rsid w:val="00437F6E"/>
    <w:rsid w:val="00450443"/>
    <w:rsid w:val="00450646"/>
    <w:rsid w:val="00460BAB"/>
    <w:rsid w:val="00465744"/>
    <w:rsid w:val="004744C9"/>
    <w:rsid w:val="00475E51"/>
    <w:rsid w:val="00481CA9"/>
    <w:rsid w:val="004929D5"/>
    <w:rsid w:val="004A02B3"/>
    <w:rsid w:val="004B0D2E"/>
    <w:rsid w:val="004B585B"/>
    <w:rsid w:val="004C6BCF"/>
    <w:rsid w:val="004D34CC"/>
    <w:rsid w:val="004D708E"/>
    <w:rsid w:val="004E2634"/>
    <w:rsid w:val="004E2926"/>
    <w:rsid w:val="004E2DBF"/>
    <w:rsid w:val="00505B10"/>
    <w:rsid w:val="005208A4"/>
    <w:rsid w:val="00546BB8"/>
    <w:rsid w:val="00553D04"/>
    <w:rsid w:val="0055522D"/>
    <w:rsid w:val="005718C4"/>
    <w:rsid w:val="00587B37"/>
    <w:rsid w:val="005906F9"/>
    <w:rsid w:val="00597B34"/>
    <w:rsid w:val="005A1D0B"/>
    <w:rsid w:val="005A6E29"/>
    <w:rsid w:val="005C6CBE"/>
    <w:rsid w:val="005D0896"/>
    <w:rsid w:val="005D248F"/>
    <w:rsid w:val="005E1A50"/>
    <w:rsid w:val="005E5C99"/>
    <w:rsid w:val="005F7A42"/>
    <w:rsid w:val="00606CA7"/>
    <w:rsid w:val="00606E5B"/>
    <w:rsid w:val="0061206A"/>
    <w:rsid w:val="006214D0"/>
    <w:rsid w:val="00642BA7"/>
    <w:rsid w:val="00665C11"/>
    <w:rsid w:val="00675FD9"/>
    <w:rsid w:val="00680493"/>
    <w:rsid w:val="00681DAA"/>
    <w:rsid w:val="0068328D"/>
    <w:rsid w:val="00690B2A"/>
    <w:rsid w:val="006A29A3"/>
    <w:rsid w:val="006A7175"/>
    <w:rsid w:val="006B7284"/>
    <w:rsid w:val="006C25E0"/>
    <w:rsid w:val="006C4242"/>
    <w:rsid w:val="006D45E0"/>
    <w:rsid w:val="006F72EC"/>
    <w:rsid w:val="00705BD3"/>
    <w:rsid w:val="00705C8C"/>
    <w:rsid w:val="00707B53"/>
    <w:rsid w:val="00716081"/>
    <w:rsid w:val="007176B0"/>
    <w:rsid w:val="00717708"/>
    <w:rsid w:val="00732A5F"/>
    <w:rsid w:val="00734E7F"/>
    <w:rsid w:val="007371A6"/>
    <w:rsid w:val="00745BCC"/>
    <w:rsid w:val="007556B4"/>
    <w:rsid w:val="007610DA"/>
    <w:rsid w:val="0076270D"/>
    <w:rsid w:val="007636E4"/>
    <w:rsid w:val="00770231"/>
    <w:rsid w:val="00775CB3"/>
    <w:rsid w:val="00794FCC"/>
    <w:rsid w:val="007A7567"/>
    <w:rsid w:val="007B0A7A"/>
    <w:rsid w:val="007B192F"/>
    <w:rsid w:val="007B24D5"/>
    <w:rsid w:val="007D4A88"/>
    <w:rsid w:val="007E02B2"/>
    <w:rsid w:val="007E1576"/>
    <w:rsid w:val="007E46BB"/>
    <w:rsid w:val="007E737D"/>
    <w:rsid w:val="00805834"/>
    <w:rsid w:val="008119FD"/>
    <w:rsid w:val="00824DEA"/>
    <w:rsid w:val="008705B3"/>
    <w:rsid w:val="00875D5D"/>
    <w:rsid w:val="00881786"/>
    <w:rsid w:val="00882A5E"/>
    <w:rsid w:val="0088301A"/>
    <w:rsid w:val="00897677"/>
    <w:rsid w:val="008A26DA"/>
    <w:rsid w:val="008C5B02"/>
    <w:rsid w:val="008D1A5F"/>
    <w:rsid w:val="008D7F30"/>
    <w:rsid w:val="008E04FE"/>
    <w:rsid w:val="008E2E23"/>
    <w:rsid w:val="008E7304"/>
    <w:rsid w:val="008F1EA5"/>
    <w:rsid w:val="008F5EDF"/>
    <w:rsid w:val="00900867"/>
    <w:rsid w:val="009107BB"/>
    <w:rsid w:val="00914B61"/>
    <w:rsid w:val="00923C62"/>
    <w:rsid w:val="00925427"/>
    <w:rsid w:val="00930660"/>
    <w:rsid w:val="009433F2"/>
    <w:rsid w:val="009529F4"/>
    <w:rsid w:val="009638FE"/>
    <w:rsid w:val="009772F1"/>
    <w:rsid w:val="00981565"/>
    <w:rsid w:val="009B0B9E"/>
    <w:rsid w:val="009B55EA"/>
    <w:rsid w:val="009B654E"/>
    <w:rsid w:val="009D1342"/>
    <w:rsid w:val="009D384B"/>
    <w:rsid w:val="009D5BAB"/>
    <w:rsid w:val="009D7E2D"/>
    <w:rsid w:val="009E3F59"/>
    <w:rsid w:val="00A05B58"/>
    <w:rsid w:val="00A14505"/>
    <w:rsid w:val="00A518FF"/>
    <w:rsid w:val="00A602F1"/>
    <w:rsid w:val="00A62D9B"/>
    <w:rsid w:val="00A673FC"/>
    <w:rsid w:val="00A777DF"/>
    <w:rsid w:val="00A95238"/>
    <w:rsid w:val="00A96F9D"/>
    <w:rsid w:val="00AA2A1A"/>
    <w:rsid w:val="00AF48A6"/>
    <w:rsid w:val="00B135D2"/>
    <w:rsid w:val="00B3432B"/>
    <w:rsid w:val="00B37159"/>
    <w:rsid w:val="00B4608F"/>
    <w:rsid w:val="00B65278"/>
    <w:rsid w:val="00B953DB"/>
    <w:rsid w:val="00B9696A"/>
    <w:rsid w:val="00BA015A"/>
    <w:rsid w:val="00BB19A8"/>
    <w:rsid w:val="00BB4450"/>
    <w:rsid w:val="00BC421E"/>
    <w:rsid w:val="00BC5E02"/>
    <w:rsid w:val="00BE0557"/>
    <w:rsid w:val="00C01636"/>
    <w:rsid w:val="00C067A8"/>
    <w:rsid w:val="00C11089"/>
    <w:rsid w:val="00C15C61"/>
    <w:rsid w:val="00C179E8"/>
    <w:rsid w:val="00C2158D"/>
    <w:rsid w:val="00C25203"/>
    <w:rsid w:val="00C50685"/>
    <w:rsid w:val="00C62FA1"/>
    <w:rsid w:val="00C71962"/>
    <w:rsid w:val="00C7198F"/>
    <w:rsid w:val="00C71AF6"/>
    <w:rsid w:val="00C77583"/>
    <w:rsid w:val="00C778F4"/>
    <w:rsid w:val="00C97C2F"/>
    <w:rsid w:val="00CA0B0C"/>
    <w:rsid w:val="00CB1BF7"/>
    <w:rsid w:val="00CC0189"/>
    <w:rsid w:val="00CD1255"/>
    <w:rsid w:val="00CD5890"/>
    <w:rsid w:val="00CF1471"/>
    <w:rsid w:val="00D0120D"/>
    <w:rsid w:val="00D02639"/>
    <w:rsid w:val="00D17167"/>
    <w:rsid w:val="00D21739"/>
    <w:rsid w:val="00D411EE"/>
    <w:rsid w:val="00D55E1F"/>
    <w:rsid w:val="00D64C50"/>
    <w:rsid w:val="00D67572"/>
    <w:rsid w:val="00D73545"/>
    <w:rsid w:val="00D8042D"/>
    <w:rsid w:val="00D8074A"/>
    <w:rsid w:val="00D81EF7"/>
    <w:rsid w:val="00D84986"/>
    <w:rsid w:val="00DA042D"/>
    <w:rsid w:val="00DB60F6"/>
    <w:rsid w:val="00DF593C"/>
    <w:rsid w:val="00E0284B"/>
    <w:rsid w:val="00E05572"/>
    <w:rsid w:val="00E05D12"/>
    <w:rsid w:val="00E06EBD"/>
    <w:rsid w:val="00E075D9"/>
    <w:rsid w:val="00E15093"/>
    <w:rsid w:val="00E20A65"/>
    <w:rsid w:val="00E23F48"/>
    <w:rsid w:val="00E2583F"/>
    <w:rsid w:val="00E269B6"/>
    <w:rsid w:val="00E356BC"/>
    <w:rsid w:val="00E51947"/>
    <w:rsid w:val="00E54220"/>
    <w:rsid w:val="00E62DD6"/>
    <w:rsid w:val="00E65E63"/>
    <w:rsid w:val="00E75854"/>
    <w:rsid w:val="00E7715C"/>
    <w:rsid w:val="00E8734F"/>
    <w:rsid w:val="00E9081E"/>
    <w:rsid w:val="00EA1CC3"/>
    <w:rsid w:val="00EA26BB"/>
    <w:rsid w:val="00EB1EA4"/>
    <w:rsid w:val="00EB6E99"/>
    <w:rsid w:val="00ED2562"/>
    <w:rsid w:val="00ED643C"/>
    <w:rsid w:val="00EE5DE0"/>
    <w:rsid w:val="00EF6123"/>
    <w:rsid w:val="00F04943"/>
    <w:rsid w:val="00F15C1E"/>
    <w:rsid w:val="00F34C24"/>
    <w:rsid w:val="00F35333"/>
    <w:rsid w:val="00F44F75"/>
    <w:rsid w:val="00F46B8A"/>
    <w:rsid w:val="00F540E4"/>
    <w:rsid w:val="00F601A9"/>
    <w:rsid w:val="00F60D5C"/>
    <w:rsid w:val="00F73CB8"/>
    <w:rsid w:val="00F740AE"/>
    <w:rsid w:val="00F84594"/>
    <w:rsid w:val="00F87EE7"/>
    <w:rsid w:val="00F9623B"/>
    <w:rsid w:val="00F96451"/>
    <w:rsid w:val="00FA28A4"/>
    <w:rsid w:val="00FA2932"/>
    <w:rsid w:val="00FA33E6"/>
    <w:rsid w:val="00FD74B1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F5EDF"/>
    <w:rPr>
      <w:sz w:val="24"/>
      <w:szCs w:val="24"/>
    </w:rPr>
  </w:style>
  <w:style w:type="character" w:styleId="aff4">
    <w:name w:val="Emphasis"/>
    <w:basedOn w:val="a0"/>
    <w:uiPriority w:val="20"/>
    <w:qFormat/>
    <w:rsid w:val="002F6306"/>
    <w:rPr>
      <w:i/>
      <w:iCs/>
    </w:rPr>
  </w:style>
  <w:style w:type="character" w:customStyle="1" w:styleId="hgkelc">
    <w:name w:val="hgkelc"/>
    <w:basedOn w:val="a0"/>
    <w:rsid w:val="005A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316CC03F0694FF9E7C33A66EF5FB7DF959A3925F9CA19702A975BC0979DA268B39B716A501ABD1F2880016517DE348h4mA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4355&amp;dst=71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srvfs-01\uristdep\&#1065;&#1077;&#1076;&#1088;&#1080;&#1085;&#1072;&#1048;&#1088;&#1080;&#1085;&#1072;&#1048;\&#1055;&#1088;&#1086;&#1077;&#1082;&#1090;&#1099;&#1053;&#1055;&#1040;\&#1052;&#1054;&#1045;\www.pravo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849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4996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Щедрина Ирина Ивановна</cp:lastModifiedBy>
  <cp:revision>2</cp:revision>
  <cp:lastPrinted>2025-07-10T05:28:00Z</cp:lastPrinted>
  <dcterms:created xsi:type="dcterms:W3CDTF">2025-07-10T10:28:00Z</dcterms:created>
  <dcterms:modified xsi:type="dcterms:W3CDTF">2025-07-10T10:28:00Z</dcterms:modified>
</cp:coreProperties>
</file>