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2270" w:type="dxa"/>
        <w:tblInd w:w="7369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0"/>
      </w:tblGrid>
      <w:tr>
        <w:tblPrEx/>
        <w:trPr/>
        <w:tc>
          <w:tcPr>
            <w:tcBorders>
              <w:bottom w:val="none" w:color="000000" w:sz="4" w:space="0"/>
            </w:tcBorders>
            <w:tcW w:w="227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</w:tbl>
    <w:p>
      <w:pPr>
        <w:pStyle w:val="938"/>
        <w:ind w:right="5670"/>
        <w:spacing w:before="0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</w:p>
    <w:p>
      <w:pPr>
        <w:pStyle w:val="938"/>
        <w:ind w:right="5670"/>
        <w:spacing w:before="0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</w:p>
    <w:p>
      <w:pPr>
        <w:pStyle w:val="938"/>
        <w:ind w:right="-1"/>
        <w:spacing w:befor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внесении изменения в постановление Администрации Томской области от 19.05.2015 № 183а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right="4677" w:firstLine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right="4677" w:firstLine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  <w:t xml:space="preserve">В соответствии с частью 5 статьи 20 Закона Томской области от 7 марта 2002 года № 9-ОЗ «О нормативных правовых актах Томской области»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spacing w:before="60"/>
        <w:tabs>
          <w:tab w:val="left" w:pos="7088" w:leader="none"/>
        </w:tabs>
        <w:rPr>
          <w:rFonts w:ascii="PT Astra Serif" w:hAnsi="PT Astra Serif"/>
          <w:spacing w:val="10"/>
          <w:sz w:val="26"/>
          <w:szCs w:val="26"/>
        </w:rPr>
      </w:pPr>
      <w:r>
        <w:rPr>
          <w:rFonts w:ascii="PT Astra Serif" w:hAnsi="PT Astra Serif"/>
          <w:spacing w:val="10"/>
          <w:sz w:val="26"/>
          <w:szCs w:val="26"/>
        </w:rPr>
        <w:t xml:space="preserve">ПОСТАНОВЛЯЕТ:</w:t>
      </w:r>
      <w:r>
        <w:rPr>
          <w:rFonts w:ascii="PT Astra Serif" w:hAnsi="PT Astra Serif"/>
          <w:spacing w:val="10"/>
          <w:sz w:val="26"/>
          <w:szCs w:val="26"/>
        </w:rPr>
      </w:r>
      <w:r>
        <w:rPr>
          <w:rFonts w:ascii="PT Astra Serif" w:hAnsi="PT Astra Serif"/>
          <w:spacing w:val="10"/>
          <w:sz w:val="26"/>
          <w:szCs w:val="26"/>
        </w:rPr>
      </w:r>
    </w:p>
    <w:p>
      <w:pPr>
        <w:numPr>
          <w:ilvl w:val="0"/>
          <w:numId w:val="1"/>
        </w:numPr>
        <w:ind w:left="0" w:firstLine="709"/>
        <w:jc w:val="both"/>
        <w:spacing w:before="0" w:beforeAutospacing="0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Внести в постановление Администрац</w:t>
      </w:r>
      <w:r>
        <w:rPr>
          <w:rFonts w:ascii="PT Astra Serif" w:hAnsi="PT Astra Serif"/>
          <w:sz w:val="26"/>
          <w:szCs w:val="26"/>
        </w:rPr>
        <w:t xml:space="preserve">ии Томской области от 19.05.2015 № 183а «Об установлении категорий граждан, которым социальные услуги предоставляются бесплатно» («Собрание законодательства Томской области», 2015, № 6/1(124) изменение, изложив </w:t>
      </w:r>
      <w:r>
        <w:rPr>
          <w:rFonts w:ascii="PT Astra Serif" w:hAnsi="PT Astra Serif"/>
          <w:sz w:val="26"/>
          <w:szCs w:val="26"/>
        </w:rPr>
        <w:t xml:space="preserve">подпункт 1) </w:t>
      </w:r>
      <w:r>
        <w:rPr>
          <w:rFonts w:ascii="PT Astra Serif" w:hAnsi="PT Astra Serif"/>
          <w:sz w:val="26"/>
          <w:szCs w:val="26"/>
        </w:rPr>
        <w:t xml:space="preserve">пункта 1 в следующей редакции: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spacing w:before="0" w:beforeAutospacing="0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«1) </w:t>
      </w:r>
      <w:r>
        <w:rPr>
          <w:rFonts w:ascii="PT Astra Serif" w:hAnsi="PT Astra Serif"/>
          <w:sz w:val="26"/>
          <w:szCs w:val="26"/>
        </w:rPr>
        <w:t xml:space="preserve">р</w:t>
      </w:r>
      <w:r>
        <w:rPr>
          <w:rFonts w:ascii="PT Astra Serif" w:hAnsi="PT Astra Serif"/>
          <w:sz w:val="26"/>
          <w:szCs w:val="26"/>
        </w:rPr>
        <w:t xml:space="preserve">одители, супруг (супруга) лиц, указанных в подпунктах 1), 2.2) – 2.4) пункта 1 статьи 3 Федерального закона от 12 января 1995 года № 5-ФЗ «О ветеранах» (далее – Федеральный закон «О ветеранах»), и граждан, призванных на военную службу по мобилизации в Воор</w:t>
      </w:r>
      <w:r>
        <w:rPr>
          <w:rFonts w:ascii="PT Astra Serif" w:hAnsi="PT Astra Serif"/>
          <w:sz w:val="26"/>
          <w:szCs w:val="26"/>
        </w:rPr>
        <w:t xml:space="preserve">у</w:t>
      </w:r>
      <w:r>
        <w:rPr>
          <w:rFonts w:ascii="PT Astra Serif" w:hAnsi="PT Astra Serif"/>
          <w:sz w:val="26"/>
          <w:szCs w:val="26"/>
        </w:rPr>
        <w:t xml:space="preserve">женные Силы Российской Федерации (далее – мобилизованные граждане), погибших при выполнении задач в ходе специальной военной операции на территориях Украины, Донецкой Народной Республики, Луганской Народной Республики, Запорожской области, Херсонской облас</w:t>
      </w:r>
      <w:r>
        <w:rPr>
          <w:rFonts w:ascii="PT Astra Serif" w:hAnsi="PT Astra Serif"/>
          <w:sz w:val="26"/>
          <w:szCs w:val="26"/>
        </w:rPr>
        <w:t xml:space="preserve">ти, отражен</w:t>
      </w:r>
      <w:r>
        <w:rPr>
          <w:rFonts w:ascii="PT Astra Serif" w:hAnsi="PT Astra Serif"/>
          <w:sz w:val="26"/>
          <w:szCs w:val="26"/>
        </w:rPr>
        <w:t xml:space="preserve">ия вооруженного вторжения на территорию Российской Федерации, а также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 </w:t>
      </w:r>
      <w:r>
        <w:rPr>
          <w:rFonts w:ascii="PT Astra Serif" w:hAnsi="PT Astra Serif"/>
          <w:sz w:val="26"/>
          <w:szCs w:val="26"/>
        </w:rPr>
        <w:t xml:space="preserve">(далее – СВО)</w:t>
      </w:r>
      <w:r>
        <w:rPr>
          <w:rFonts w:ascii="PT Astra Serif" w:hAnsi="PT Astra Serif"/>
          <w:sz w:val="26"/>
          <w:szCs w:val="26"/>
        </w:rPr>
        <w:t xml:space="preserve">.».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numPr>
          <w:ilvl w:val="0"/>
          <w:numId w:val="1"/>
        </w:numPr>
        <w:ind w:left="0" w:firstLine="709"/>
        <w:jc w:val="both"/>
        <w:spacing w:before="0" w:beforeAutospacing="0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Настоящее постановление вступает в силу </w:t>
      </w:r>
      <w:r>
        <w:rPr>
          <w:rFonts w:ascii="PT Astra Serif" w:hAnsi="PT Astra Serif"/>
          <w:sz w:val="26"/>
          <w:szCs w:val="26"/>
        </w:rPr>
        <w:t xml:space="preserve">со дня его официального опубликования.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spacing w:before="0" w:beforeAutospacing="0"/>
        <w:tabs>
          <w:tab w:val="left" w:pos="7088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spacing w:before="60"/>
        <w:tabs>
          <w:tab w:val="left" w:pos="7088" w:leader="none"/>
        </w:tabs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jc w:val="both"/>
        <w:spacing w:before="60"/>
        <w:tabs>
          <w:tab w:val="left" w:pos="7088" w:leader="none"/>
        </w:tabs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ind w:firstLine="0"/>
        <w:tabs>
          <w:tab w:val="left" w:pos="7655" w:leader="none"/>
        </w:tabs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Председатель Правительства</w:t>
        <w:br/>
        <w:t xml:space="preserve">Томской области                                                                                      </w:t>
      </w:r>
      <w:r>
        <w:rPr>
          <w:rFonts w:ascii="PT Astra Serif" w:hAnsi="PT Astra Serif"/>
          <w:szCs w:val="26"/>
        </w:rPr>
        <w:t xml:space="preserve">А.В. </w:t>
      </w:r>
      <w:r>
        <w:rPr>
          <w:rFonts w:ascii="PT Astra Serif" w:hAnsi="PT Astra Serif"/>
          <w:szCs w:val="26"/>
        </w:rPr>
        <w:t xml:space="preserve">Кондратьев</w:t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spacing w:before="120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</w:r>
      <w:r>
        <w:rPr>
          <w:rFonts w:ascii="PT Astra Serif" w:hAnsi="PT Astra Serif"/>
          <w:sz w:val="28"/>
        </w:rPr>
      </w:r>
      <w:r>
        <w:rPr>
          <w:rFonts w:ascii="PT Astra Serif" w:hAnsi="PT Astra Serif"/>
          <w:sz w:val="28"/>
        </w:rPr>
      </w:r>
    </w:p>
    <w:p>
      <w:pPr>
        <w:spacing w:before="120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</w:r>
      <w:r>
        <w:rPr>
          <w:rFonts w:ascii="PT Astra Serif" w:hAnsi="PT Astra Serif"/>
          <w:sz w:val="28"/>
        </w:rPr>
      </w:r>
      <w:r>
        <w:rPr>
          <w:rFonts w:ascii="PT Astra Serif" w:hAnsi="PT Astra Serif"/>
          <w:sz w:val="28"/>
        </w:rPr>
      </w:r>
    </w:p>
    <w:p>
      <w:pPr>
        <w:spacing w:before="120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</w:r>
      <w:r>
        <w:rPr>
          <w:rFonts w:ascii="PT Astra Serif" w:hAnsi="PT Astra Serif"/>
          <w:sz w:val="28"/>
        </w:rPr>
      </w:r>
      <w:r>
        <w:rPr>
          <w:rFonts w:ascii="PT Astra Serif" w:hAnsi="PT Astra Serif"/>
          <w:sz w:val="28"/>
        </w:rPr>
      </w:r>
    </w:p>
    <w:p>
      <w:pPr>
        <w:spacing w:before="12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</w:rPr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Назаревич О.Н. </w:t>
      </w:r>
      <w:r>
        <w:rPr>
          <w:rFonts w:ascii="PT Astra Serif" w:hAnsi="PT Astra Serif"/>
          <w:sz w:val="20"/>
        </w:rPr>
      </w:r>
      <w:r>
        <w:rPr>
          <w:rFonts w:ascii="PT Astra Serif" w:hAnsi="PT Astra Serif"/>
          <w:sz w:val="20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notePr/>
      <w:endnotePr/>
      <w:type w:val="continuous"/>
      <w:pgSz w:w="11907" w:h="16840" w:orient="portrait"/>
      <w:pgMar w:top="1418" w:right="851" w:bottom="1134" w:left="1701" w:header="720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Segoe UI">
    <w:panose1 w:val="020B0502040204020203"/>
  </w:font>
  <w:font w:name="Liberation Sans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5"/>
      <w:ind w:left="-567"/>
      <w:rPr>
        <w:sz w:val="18"/>
      </w:rPr>
    </w:pPr>
    <w:r>
      <w:rPr>
        <w:sz w:val="18"/>
      </w:rPr>
    </w:r>
    <w:r>
      <w:rPr>
        <w:sz w:val="18"/>
      </w:rPr>
    </w:r>
    <w:r>
      <w:rPr>
        <w:sz w:val="18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4"/>
      <w:rPr>
        <w:rStyle w:val="936"/>
        <w:sz w:val="24"/>
      </w:rPr>
      <w:framePr w:wrap="around" w:vAnchor="text" w:hAnchor="margin" w:xAlign="center" w:y="1"/>
    </w:pPr>
    <w:r>
      <w:rPr>
        <w:rStyle w:val="936"/>
        <w:sz w:val="24"/>
      </w:rPr>
      <w:fldChar w:fldCharType="begin"/>
    </w:r>
    <w:r>
      <w:rPr>
        <w:rStyle w:val="936"/>
        <w:sz w:val="24"/>
      </w:rPr>
      <w:instrText xml:space="preserve">PAGE  </w:instrText>
    </w:r>
    <w:r>
      <w:rPr>
        <w:rStyle w:val="936"/>
        <w:sz w:val="24"/>
      </w:rPr>
      <w:fldChar w:fldCharType="separate"/>
    </w:r>
    <w:r>
      <w:rPr>
        <w:rStyle w:val="936"/>
        <w:sz w:val="24"/>
      </w:rPr>
      <w:t xml:space="preserve">2</w:t>
    </w:r>
    <w:r>
      <w:rPr>
        <w:rStyle w:val="936"/>
        <w:sz w:val="24"/>
      </w:rPr>
      <w:fldChar w:fldCharType="end"/>
    </w:r>
    <w:r>
      <w:rPr>
        <w:rStyle w:val="936"/>
        <w:sz w:val="24"/>
      </w:rPr>
    </w:r>
    <w:r>
      <w:rPr>
        <w:rStyle w:val="936"/>
        <w:sz w:val="24"/>
      </w:rPr>
    </w:r>
  </w:p>
  <w:p>
    <w:pPr>
      <w:pStyle w:val="934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4"/>
      <w:rPr>
        <w:rStyle w:val="936"/>
      </w:rPr>
      <w:framePr w:wrap="around" w:vAnchor="text" w:hAnchor="margin" w:xAlign="center" w:y="1"/>
    </w:pPr>
    <w:r>
      <w:rPr>
        <w:rStyle w:val="936"/>
      </w:rPr>
      <w:fldChar w:fldCharType="begin"/>
    </w:r>
    <w:r>
      <w:rPr>
        <w:rStyle w:val="936"/>
      </w:rPr>
      <w:instrText xml:space="preserve">PAGE  </w:instrText>
    </w:r>
    <w:r>
      <w:rPr>
        <w:rStyle w:val="936"/>
      </w:rPr>
      <w:fldChar w:fldCharType="end"/>
    </w:r>
    <w:r>
      <w:rPr>
        <w:rStyle w:val="936"/>
      </w:rPr>
    </w:r>
    <w:r>
      <w:rPr>
        <w:rStyle w:val="936"/>
      </w:rPr>
    </w:r>
  </w:p>
  <w:p>
    <w:pPr>
      <w:pStyle w:val="934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firstLine="0"/>
      <w:jc w:val="center"/>
      <w:spacing w:after="120"/>
      <w:rPr>
        <w:rFonts w:ascii="PT Astra Serif" w:hAnsi="PT Astra Serif"/>
        <w:b/>
        <w:lang w:val="en-US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/>
        <w:b/>
        <w:lang w:val="en-US"/>
      </w:rPr>
    </w:r>
    <w:r>
      <w:rPr>
        <w:rFonts w:ascii="PT Astra Serif" w:hAnsi="PT Astra Serif"/>
        <w:b/>
        <w:lang w:val="en-US"/>
      </w:rPr>
    </w:r>
  </w:p>
  <w:p>
    <w:pPr>
      <w:pStyle w:val="934"/>
      <w:ind w:firstLine="0"/>
      <w:spacing w:before="0" w:after="0" w:line="360" w:lineRule="exact"/>
    </w:pPr>
    <w:r>
      <w:rPr>
        <w:rFonts w:ascii="PT Astra Serif" w:hAnsi="PT Astra Serif"/>
        <w:sz w:val="30"/>
        <w:szCs w:val="30"/>
      </w:rPr>
      <w:t xml:space="preserve">ПРАВИТЕЛЬСТВО ТОМСКОЙ ОБЛАСТИ</w:t>
    </w:r>
    <w:r/>
  </w:p>
  <w:p>
    <w:pPr>
      <w:pStyle w:val="934"/>
      <w:ind w:firstLine="0"/>
      <w:spacing w:before="240" w:after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 xml:space="preserve">постановление</w:t>
    </w:r>
    <w:r>
      <w:rPr>
        <w:rFonts w:ascii="PT Astra Serif" w:hAnsi="PT Astra Serif"/>
        <w:spacing w:val="20"/>
        <w:szCs w:val="28"/>
      </w:rPr>
    </w:r>
    <w:r>
      <w:rPr>
        <w:rFonts w:ascii="PT Astra Serif" w:hAnsi="PT Astra Serif"/>
        <w:spacing w:val="20"/>
        <w:szCs w:val="28"/>
      </w:rPr>
    </w:r>
  </w:p>
  <w:p>
    <w:pPr>
      <w:pStyle w:val="934"/>
      <w:ind w:firstLine="0"/>
      <w:spacing w:before="0" w:beforeAutospacing="0" w:after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</w:r>
    <w:r>
      <w:rPr>
        <w:rFonts w:ascii="PT Astra Serif" w:hAnsi="PT Astra Serif"/>
        <w:sz w:val="24"/>
        <w:szCs w:val="24"/>
      </w:rPr>
    </w:r>
    <w:r>
      <w:rPr>
        <w:rFonts w:ascii="PT Astra Serif" w:hAnsi="PT Astra Serif"/>
        <w:sz w:val="24"/>
        <w:szCs w:val="24"/>
      </w:rPr>
    </w:r>
  </w:p>
  <w:p>
    <w:pPr>
      <w:pStyle w:val="934"/>
      <w:ind w:firstLine="0"/>
      <w:spacing w:before="0" w:beforeAutospacing="0" w:after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</w:r>
    <w:r>
      <w:rPr>
        <w:rFonts w:ascii="PT Astra Serif" w:hAnsi="PT Astra Serif"/>
        <w:sz w:val="24"/>
        <w:szCs w:val="24"/>
      </w:rPr>
    </w:r>
    <w:r>
      <w:rPr>
        <w:rFonts w:ascii="PT Astra Serif" w:hAnsi="PT Astra Serif"/>
        <w:sz w:val="24"/>
        <w:szCs w:val="24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54">
    <w:name w:val="Heading 1"/>
    <w:basedOn w:val="929"/>
    <w:next w:val="929"/>
    <w:link w:val="75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55">
    <w:name w:val="Heading 1 Char"/>
    <w:basedOn w:val="930"/>
    <w:link w:val="75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56">
    <w:name w:val="Heading 2"/>
    <w:basedOn w:val="929"/>
    <w:next w:val="929"/>
    <w:link w:val="75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57">
    <w:name w:val="Heading 2 Char"/>
    <w:basedOn w:val="930"/>
    <w:link w:val="756"/>
    <w:uiPriority w:val="9"/>
    <w:rPr>
      <w:rFonts w:ascii="Liberation Sans" w:hAnsi="Liberation Sans" w:eastAsia="Liberation Sans" w:cs="Liberation Sans"/>
      <w:sz w:val="34"/>
    </w:rPr>
  </w:style>
  <w:style w:type="paragraph" w:styleId="758">
    <w:name w:val="Heading 3"/>
    <w:basedOn w:val="929"/>
    <w:next w:val="929"/>
    <w:link w:val="75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59">
    <w:name w:val="Heading 3 Char"/>
    <w:basedOn w:val="930"/>
    <w:link w:val="75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60">
    <w:name w:val="Heading 4"/>
    <w:basedOn w:val="929"/>
    <w:next w:val="929"/>
    <w:link w:val="76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61">
    <w:name w:val="Heading 4 Char"/>
    <w:basedOn w:val="930"/>
    <w:link w:val="76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62">
    <w:name w:val="Heading 5"/>
    <w:basedOn w:val="929"/>
    <w:next w:val="929"/>
    <w:link w:val="76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63">
    <w:name w:val="Heading 5 Char"/>
    <w:basedOn w:val="930"/>
    <w:link w:val="76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64">
    <w:name w:val="Heading 6"/>
    <w:basedOn w:val="929"/>
    <w:next w:val="929"/>
    <w:link w:val="76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65">
    <w:name w:val="Heading 6 Char"/>
    <w:basedOn w:val="930"/>
    <w:link w:val="76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66">
    <w:name w:val="Heading 7"/>
    <w:basedOn w:val="929"/>
    <w:next w:val="929"/>
    <w:link w:val="76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67">
    <w:name w:val="Heading 7 Char"/>
    <w:basedOn w:val="930"/>
    <w:link w:val="76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68">
    <w:name w:val="Heading 8"/>
    <w:basedOn w:val="929"/>
    <w:next w:val="929"/>
    <w:link w:val="76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69">
    <w:name w:val="Heading 8 Char"/>
    <w:basedOn w:val="930"/>
    <w:link w:val="76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70">
    <w:name w:val="Heading 9"/>
    <w:basedOn w:val="929"/>
    <w:next w:val="929"/>
    <w:link w:val="77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71">
    <w:name w:val="Heading 9 Char"/>
    <w:basedOn w:val="930"/>
    <w:link w:val="77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72">
    <w:name w:val="List Paragraph"/>
    <w:basedOn w:val="929"/>
    <w:uiPriority w:val="34"/>
    <w:qFormat/>
    <w:pPr>
      <w:contextualSpacing/>
      <w:ind w:left="720"/>
    </w:pPr>
  </w:style>
  <w:style w:type="paragraph" w:styleId="773">
    <w:name w:val="No Spacing"/>
    <w:uiPriority w:val="1"/>
    <w:qFormat/>
    <w:pPr>
      <w:spacing w:before="0" w:after="0" w:line="240" w:lineRule="auto"/>
    </w:pPr>
  </w:style>
  <w:style w:type="paragraph" w:styleId="774">
    <w:name w:val="Title"/>
    <w:basedOn w:val="929"/>
    <w:next w:val="929"/>
    <w:link w:val="77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75">
    <w:name w:val="Title Char"/>
    <w:basedOn w:val="930"/>
    <w:link w:val="774"/>
    <w:uiPriority w:val="10"/>
    <w:rPr>
      <w:sz w:val="48"/>
      <w:szCs w:val="48"/>
    </w:rPr>
  </w:style>
  <w:style w:type="paragraph" w:styleId="776">
    <w:name w:val="Subtitle"/>
    <w:basedOn w:val="929"/>
    <w:next w:val="929"/>
    <w:link w:val="777"/>
    <w:uiPriority w:val="11"/>
    <w:qFormat/>
    <w:pPr>
      <w:spacing w:before="200" w:after="200"/>
    </w:pPr>
    <w:rPr>
      <w:sz w:val="24"/>
      <w:szCs w:val="24"/>
    </w:rPr>
  </w:style>
  <w:style w:type="character" w:styleId="777">
    <w:name w:val="Subtitle Char"/>
    <w:basedOn w:val="930"/>
    <w:link w:val="776"/>
    <w:uiPriority w:val="11"/>
    <w:rPr>
      <w:sz w:val="24"/>
      <w:szCs w:val="24"/>
    </w:rPr>
  </w:style>
  <w:style w:type="paragraph" w:styleId="778">
    <w:name w:val="Quote"/>
    <w:basedOn w:val="929"/>
    <w:next w:val="929"/>
    <w:link w:val="779"/>
    <w:uiPriority w:val="29"/>
    <w:qFormat/>
    <w:pPr>
      <w:ind w:left="720" w:right="720"/>
    </w:pPr>
    <w:rPr>
      <w:i/>
    </w:rPr>
  </w:style>
  <w:style w:type="character" w:styleId="779">
    <w:name w:val="Quote Char"/>
    <w:link w:val="778"/>
    <w:uiPriority w:val="29"/>
    <w:rPr>
      <w:i/>
    </w:rPr>
  </w:style>
  <w:style w:type="paragraph" w:styleId="780">
    <w:name w:val="Intense Quote"/>
    <w:basedOn w:val="929"/>
    <w:next w:val="929"/>
    <w:link w:val="78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1">
    <w:name w:val="Intense Quote Char"/>
    <w:link w:val="780"/>
    <w:uiPriority w:val="30"/>
    <w:rPr>
      <w:i/>
    </w:rPr>
  </w:style>
  <w:style w:type="character" w:styleId="782">
    <w:name w:val="Header Char"/>
    <w:basedOn w:val="930"/>
    <w:link w:val="934"/>
    <w:uiPriority w:val="99"/>
  </w:style>
  <w:style w:type="character" w:styleId="783">
    <w:name w:val="Footer Char"/>
    <w:basedOn w:val="930"/>
    <w:link w:val="935"/>
    <w:uiPriority w:val="99"/>
  </w:style>
  <w:style w:type="character" w:styleId="784">
    <w:name w:val="Caption Char"/>
    <w:basedOn w:val="930"/>
    <w:link w:val="937"/>
    <w:uiPriority w:val="35"/>
    <w:rPr>
      <w:b/>
      <w:bCs/>
      <w:color w:val="4f81bd" w:themeColor="accent1"/>
      <w:sz w:val="18"/>
      <w:szCs w:val="18"/>
    </w:rPr>
  </w:style>
  <w:style w:type="table" w:styleId="785">
    <w:name w:val="Table Grid"/>
    <w:basedOn w:val="9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6">
    <w:name w:val="Table Grid Light"/>
    <w:basedOn w:val="9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7">
    <w:name w:val="Plain Table 1"/>
    <w:basedOn w:val="9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88">
    <w:name w:val="Plain Table 2"/>
    <w:basedOn w:val="9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89">
    <w:name w:val="Plain Table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0">
    <w:name w:val="Plain Table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Plain Table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2">
    <w:name w:val="Grid Table 1 Light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Grid Table 1 Light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Grid Table 1 Light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Grid Table 1 Light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Grid Table 1 Light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Grid Table 1 Light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Grid Table 1 Light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Grid Table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2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2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2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2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2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2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3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3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3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3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3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3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4"/>
    <w:basedOn w:val="9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4">
    <w:name w:val="Grid Table 4 - Accent 1"/>
    <w:basedOn w:val="9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15">
    <w:name w:val="Grid Table 4 - Accent 2"/>
    <w:basedOn w:val="9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16">
    <w:name w:val="Grid Table 4 - Accent 3"/>
    <w:basedOn w:val="9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7">
    <w:name w:val="Grid Table 4 - Accent 4"/>
    <w:basedOn w:val="9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8">
    <w:name w:val="Grid Table 4 - Accent 5"/>
    <w:basedOn w:val="9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9">
    <w:name w:val="Grid Table 4 - Accent 6"/>
    <w:basedOn w:val="9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0">
    <w:name w:val="Grid Table 5 Dark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1">
    <w:name w:val="Grid Table 5 Dark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22">
    <w:name w:val="Grid Table 5 Dark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23">
    <w:name w:val="Grid Table 5 Dark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24">
    <w:name w:val="Grid Table 5 Dark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25">
    <w:name w:val="Grid Table 5 Dark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26">
    <w:name w:val="Grid Table 5 Dark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27">
    <w:name w:val="Grid Table 6 Colorful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28">
    <w:name w:val="Grid Table 6 Colorful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29">
    <w:name w:val="Grid Table 6 Colorful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30">
    <w:name w:val="Grid Table 6 Colorful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31">
    <w:name w:val="Grid Table 6 Colorful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32">
    <w:name w:val="Grid Table 6 Colorful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33">
    <w:name w:val="Grid Table 6 Colorful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34">
    <w:name w:val="Grid Table 7 Colorful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Grid Table 7 Colorful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Grid Table 7 Colorful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Grid Table 7 Colorful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Grid Table 7 Colorful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Grid Table 7 Colorful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Grid Table 7 Colorful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List Table 1 Light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List Table 1 Light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List Table 1 Light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List Table 1 Light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List Table 1 Light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List Table 1 Light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List Table 1 Light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List Table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49">
    <w:name w:val="List Table 2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50">
    <w:name w:val="List Table 2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51">
    <w:name w:val="List Table 2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52">
    <w:name w:val="List Table 2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53">
    <w:name w:val="List Table 2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54">
    <w:name w:val="List Table 2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55">
    <w:name w:val="List Table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3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3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3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3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3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3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List Table 4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4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4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4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4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4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5 Dark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0">
    <w:name w:val="List Table 5 Dark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1">
    <w:name w:val="List Table 5 Dark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2">
    <w:name w:val="List Table 5 Dark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3">
    <w:name w:val="List Table 5 Dark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4">
    <w:name w:val="List Table 5 Dark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5">
    <w:name w:val="List Table 5 Dark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6">
    <w:name w:val="List Table 6 Colorful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77">
    <w:name w:val="List Table 6 Colorful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78">
    <w:name w:val="List Table 6 Colorful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79">
    <w:name w:val="List Table 6 Colorful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80">
    <w:name w:val="List Table 6 Colorful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81">
    <w:name w:val="List Table 6 Colorful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82">
    <w:name w:val="List Table 6 Colorful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83">
    <w:name w:val="List Table 7 Colorful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84">
    <w:name w:val="List Table 7 Colorful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85">
    <w:name w:val="List Table 7 Colorful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86">
    <w:name w:val="List Table 7 Colorful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87">
    <w:name w:val="List Table 7 Colorful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88">
    <w:name w:val="List Table 7 Colorful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89">
    <w:name w:val="List Table 7 Colorful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90">
    <w:name w:val="Lined - Accent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1">
    <w:name w:val="Lined - Accent 1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2">
    <w:name w:val="Lined - Accent 2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3">
    <w:name w:val="Lined - Accent 3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4">
    <w:name w:val="Lined - Accent 4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5">
    <w:name w:val="Lined - Accent 5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6">
    <w:name w:val="Lined - Accent 6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7">
    <w:name w:val="Bordered &amp; Lined - Accent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8">
    <w:name w:val="Bordered &amp; Lined - Accent 1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9">
    <w:name w:val="Bordered &amp; Lined - Accent 2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0">
    <w:name w:val="Bordered &amp; Lined - Accent 3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1">
    <w:name w:val="Bordered &amp; Lined - Accent 4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02">
    <w:name w:val="Bordered &amp; Lined - Accent 5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3">
    <w:name w:val="Bordered &amp; Lined - Accent 6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04">
    <w:name w:val="Bordered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05">
    <w:name w:val="Bordered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06">
    <w:name w:val="Bordered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07">
    <w:name w:val="Bordered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08">
    <w:name w:val="Bordered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09">
    <w:name w:val="Bordered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10">
    <w:name w:val="Bordered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11">
    <w:name w:val="Hyperlink"/>
    <w:uiPriority w:val="99"/>
    <w:unhideWhenUsed/>
    <w:rPr>
      <w:color w:val="0000ff" w:themeColor="hyperlink"/>
      <w:u w:val="single"/>
    </w:rPr>
  </w:style>
  <w:style w:type="paragraph" w:styleId="912">
    <w:name w:val="footnote text"/>
    <w:basedOn w:val="929"/>
    <w:link w:val="913"/>
    <w:uiPriority w:val="99"/>
    <w:semiHidden/>
    <w:unhideWhenUsed/>
    <w:pPr>
      <w:spacing w:after="40" w:line="240" w:lineRule="auto"/>
    </w:pPr>
    <w:rPr>
      <w:sz w:val="18"/>
    </w:rPr>
  </w:style>
  <w:style w:type="character" w:styleId="913">
    <w:name w:val="Footnote Text Char"/>
    <w:link w:val="912"/>
    <w:uiPriority w:val="99"/>
    <w:rPr>
      <w:sz w:val="18"/>
    </w:rPr>
  </w:style>
  <w:style w:type="character" w:styleId="914">
    <w:name w:val="footnote reference"/>
    <w:basedOn w:val="930"/>
    <w:uiPriority w:val="99"/>
    <w:unhideWhenUsed/>
    <w:rPr>
      <w:vertAlign w:val="superscript"/>
    </w:rPr>
  </w:style>
  <w:style w:type="paragraph" w:styleId="915">
    <w:name w:val="endnote text"/>
    <w:basedOn w:val="929"/>
    <w:link w:val="916"/>
    <w:uiPriority w:val="99"/>
    <w:semiHidden/>
    <w:unhideWhenUsed/>
    <w:pPr>
      <w:spacing w:after="0" w:line="240" w:lineRule="auto"/>
    </w:pPr>
    <w:rPr>
      <w:sz w:val="20"/>
    </w:rPr>
  </w:style>
  <w:style w:type="character" w:styleId="916">
    <w:name w:val="Endnote Text Char"/>
    <w:link w:val="915"/>
    <w:uiPriority w:val="99"/>
    <w:rPr>
      <w:sz w:val="20"/>
    </w:rPr>
  </w:style>
  <w:style w:type="character" w:styleId="917">
    <w:name w:val="endnote reference"/>
    <w:basedOn w:val="930"/>
    <w:uiPriority w:val="99"/>
    <w:semiHidden/>
    <w:unhideWhenUsed/>
    <w:rPr>
      <w:vertAlign w:val="superscript"/>
    </w:rPr>
  </w:style>
  <w:style w:type="paragraph" w:styleId="918">
    <w:name w:val="toc 1"/>
    <w:basedOn w:val="929"/>
    <w:next w:val="929"/>
    <w:uiPriority w:val="39"/>
    <w:unhideWhenUsed/>
    <w:pPr>
      <w:ind w:left="0" w:right="0" w:firstLine="0"/>
      <w:spacing w:after="57"/>
    </w:pPr>
  </w:style>
  <w:style w:type="paragraph" w:styleId="919">
    <w:name w:val="toc 2"/>
    <w:basedOn w:val="929"/>
    <w:next w:val="929"/>
    <w:uiPriority w:val="39"/>
    <w:unhideWhenUsed/>
    <w:pPr>
      <w:ind w:left="283" w:right="0" w:firstLine="0"/>
      <w:spacing w:after="57"/>
    </w:pPr>
  </w:style>
  <w:style w:type="paragraph" w:styleId="920">
    <w:name w:val="toc 3"/>
    <w:basedOn w:val="929"/>
    <w:next w:val="929"/>
    <w:uiPriority w:val="39"/>
    <w:unhideWhenUsed/>
    <w:pPr>
      <w:ind w:left="567" w:right="0" w:firstLine="0"/>
      <w:spacing w:after="57"/>
    </w:pPr>
  </w:style>
  <w:style w:type="paragraph" w:styleId="921">
    <w:name w:val="toc 4"/>
    <w:basedOn w:val="929"/>
    <w:next w:val="929"/>
    <w:uiPriority w:val="39"/>
    <w:unhideWhenUsed/>
    <w:pPr>
      <w:ind w:left="850" w:right="0" w:firstLine="0"/>
      <w:spacing w:after="57"/>
    </w:pPr>
  </w:style>
  <w:style w:type="paragraph" w:styleId="922">
    <w:name w:val="toc 5"/>
    <w:basedOn w:val="929"/>
    <w:next w:val="929"/>
    <w:uiPriority w:val="39"/>
    <w:unhideWhenUsed/>
    <w:pPr>
      <w:ind w:left="1134" w:right="0" w:firstLine="0"/>
      <w:spacing w:after="57"/>
    </w:pPr>
  </w:style>
  <w:style w:type="paragraph" w:styleId="923">
    <w:name w:val="toc 6"/>
    <w:basedOn w:val="929"/>
    <w:next w:val="929"/>
    <w:uiPriority w:val="39"/>
    <w:unhideWhenUsed/>
    <w:pPr>
      <w:ind w:left="1417" w:right="0" w:firstLine="0"/>
      <w:spacing w:after="57"/>
    </w:pPr>
  </w:style>
  <w:style w:type="paragraph" w:styleId="924">
    <w:name w:val="toc 7"/>
    <w:basedOn w:val="929"/>
    <w:next w:val="929"/>
    <w:uiPriority w:val="39"/>
    <w:unhideWhenUsed/>
    <w:pPr>
      <w:ind w:left="1701" w:right="0" w:firstLine="0"/>
      <w:spacing w:after="57"/>
    </w:pPr>
  </w:style>
  <w:style w:type="paragraph" w:styleId="925">
    <w:name w:val="toc 8"/>
    <w:basedOn w:val="929"/>
    <w:next w:val="929"/>
    <w:uiPriority w:val="39"/>
    <w:unhideWhenUsed/>
    <w:pPr>
      <w:ind w:left="1984" w:right="0" w:firstLine="0"/>
      <w:spacing w:after="57"/>
    </w:pPr>
  </w:style>
  <w:style w:type="paragraph" w:styleId="926">
    <w:name w:val="toc 9"/>
    <w:basedOn w:val="929"/>
    <w:next w:val="929"/>
    <w:uiPriority w:val="39"/>
    <w:unhideWhenUsed/>
    <w:pPr>
      <w:ind w:left="2268" w:right="0" w:firstLine="0"/>
      <w:spacing w:after="57"/>
    </w:pPr>
  </w:style>
  <w:style w:type="paragraph" w:styleId="927">
    <w:name w:val="TOC Heading"/>
    <w:uiPriority w:val="39"/>
    <w:unhideWhenUsed/>
  </w:style>
  <w:style w:type="paragraph" w:styleId="928">
    <w:name w:val="table of figures"/>
    <w:basedOn w:val="929"/>
    <w:next w:val="929"/>
    <w:uiPriority w:val="99"/>
    <w:unhideWhenUsed/>
    <w:pPr>
      <w:spacing w:after="0" w:afterAutospacing="0"/>
    </w:pPr>
  </w:style>
  <w:style w:type="paragraph" w:styleId="929" w:default="1">
    <w:name w:val="Normal"/>
    <w:qFormat/>
    <w:pPr>
      <w:ind w:firstLine="709"/>
    </w:pPr>
    <w:rPr>
      <w:sz w:val="26"/>
    </w:rPr>
  </w:style>
  <w:style w:type="character" w:styleId="930" w:default="1">
    <w:name w:val="Default Paragraph Font"/>
    <w:uiPriority w:val="1"/>
    <w:semiHidden/>
    <w:unhideWhenUsed/>
  </w:style>
  <w:style w:type="table" w:styleId="9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32" w:default="1">
    <w:name w:val="No List"/>
    <w:uiPriority w:val="99"/>
    <w:semiHidden/>
    <w:unhideWhenUsed/>
  </w:style>
  <w:style w:type="paragraph" w:styleId="933">
    <w:name w:val="Body Text"/>
    <w:basedOn w:val="929"/>
    <w:next w:val="929"/>
    <w:pPr>
      <w:ind w:firstLine="0"/>
      <w:jc w:val="both"/>
    </w:pPr>
    <w:rPr>
      <w:sz w:val="22"/>
    </w:rPr>
  </w:style>
  <w:style w:type="paragraph" w:styleId="934">
    <w:name w:val="Header"/>
    <w:basedOn w:val="92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paragraph" w:styleId="935">
    <w:name w:val="Footer"/>
    <w:basedOn w:val="929"/>
    <w:pPr>
      <w:tabs>
        <w:tab w:val="center" w:pos="4153" w:leader="none"/>
        <w:tab w:val="right" w:pos="8306" w:leader="none"/>
      </w:tabs>
    </w:pPr>
  </w:style>
  <w:style w:type="character" w:styleId="936">
    <w:name w:val="page number"/>
    <w:basedOn w:val="930"/>
  </w:style>
  <w:style w:type="paragraph" w:styleId="937">
    <w:name w:val="Caption"/>
    <w:basedOn w:val="929"/>
    <w:next w:val="929"/>
    <w:link w:val="784"/>
    <w:qFormat/>
    <w:pPr>
      <w:jc w:val="center"/>
    </w:pPr>
    <w:rPr>
      <w:b/>
      <w:sz w:val="28"/>
    </w:rPr>
  </w:style>
  <w:style w:type="paragraph" w:styleId="938">
    <w:name w:val="Body Text 2"/>
    <w:basedOn w:val="929"/>
    <w:link w:val="943"/>
    <w:pPr>
      <w:ind w:right="5102" w:firstLine="0"/>
      <w:jc w:val="center"/>
      <w:spacing w:before="120"/>
    </w:pPr>
  </w:style>
  <w:style w:type="paragraph" w:styleId="939" w:customStyle="1">
    <w:name w:val="Обращение"/>
    <w:basedOn w:val="929"/>
    <w:next w:val="929"/>
    <w:pPr>
      <w:ind w:firstLine="0"/>
      <w:jc w:val="center"/>
      <w:spacing w:before="240" w:after="120"/>
    </w:pPr>
    <w:rPr>
      <w:b/>
    </w:rPr>
  </w:style>
  <w:style w:type="paragraph" w:styleId="940" w:customStyle="1">
    <w:name w:val="Адресные реквизиты"/>
    <w:basedOn w:val="933"/>
    <w:next w:val="933"/>
    <w:pPr>
      <w:jc w:val="left"/>
    </w:pPr>
    <w:rPr>
      <w:sz w:val="16"/>
    </w:rPr>
  </w:style>
  <w:style w:type="paragraph" w:styleId="941" w:customStyle="1">
    <w:name w:val="Адресат"/>
    <w:basedOn w:val="929"/>
    <w:pPr>
      <w:ind w:firstLine="0"/>
      <w:spacing w:before="120"/>
    </w:pPr>
    <w:rPr>
      <w:b/>
    </w:rPr>
  </w:style>
  <w:style w:type="paragraph" w:styleId="942">
    <w:name w:val="Body Text 3"/>
    <w:basedOn w:val="929"/>
    <w:pPr>
      <w:ind w:firstLine="0"/>
      <w:spacing w:before="120"/>
      <w:tabs>
        <w:tab w:val="left" w:pos="7371" w:leader="none"/>
      </w:tabs>
    </w:pPr>
    <w:rPr>
      <w:sz w:val="28"/>
    </w:rPr>
  </w:style>
  <w:style w:type="character" w:styleId="943" w:customStyle="1">
    <w:name w:val="Основной текст 2 Знак"/>
    <w:link w:val="938"/>
    <w:rPr>
      <w:sz w:val="26"/>
    </w:rPr>
  </w:style>
  <w:style w:type="paragraph" w:styleId="944">
    <w:name w:val="Balloon Text"/>
    <w:basedOn w:val="929"/>
    <w:link w:val="945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945" w:customStyle="1">
    <w:name w:val="Текст выноски Знак"/>
    <w:basedOn w:val="930"/>
    <w:link w:val="944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Томской области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mma</cp:lastModifiedBy>
  <cp:revision>15</cp:revision>
  <dcterms:created xsi:type="dcterms:W3CDTF">2021-02-04T04:15:00Z</dcterms:created>
  <dcterms:modified xsi:type="dcterms:W3CDTF">2026-09-15T03:46:44Z</dcterms:modified>
  <cp:version>917504</cp:version>
</cp:coreProperties>
</file>