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EB6" w:rsidRDefault="00027EB6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027EB6" w:rsidRDefault="00027EB6">
      <w:pPr>
        <w:pStyle w:val="ConsPlusNormal"/>
        <w:jc w:val="both"/>
        <w:outlineLvl w:val="0"/>
      </w:pPr>
    </w:p>
    <w:p w:rsidR="00027EB6" w:rsidRDefault="00027EB6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027EB6" w:rsidRDefault="00027EB6">
      <w:pPr>
        <w:pStyle w:val="ConsPlusTitle"/>
        <w:jc w:val="both"/>
      </w:pPr>
    </w:p>
    <w:p w:rsidR="00027EB6" w:rsidRDefault="00027EB6">
      <w:pPr>
        <w:pStyle w:val="ConsPlusTitle"/>
        <w:jc w:val="center"/>
      </w:pPr>
      <w:r>
        <w:t>ПОСТАНОВЛЕНИЕ</w:t>
      </w:r>
    </w:p>
    <w:p w:rsidR="00027EB6" w:rsidRDefault="00027EB6">
      <w:pPr>
        <w:pStyle w:val="ConsPlusTitle"/>
        <w:jc w:val="center"/>
      </w:pPr>
      <w:r>
        <w:t>от 25 августа 2017 г. N 1013</w:t>
      </w:r>
    </w:p>
    <w:p w:rsidR="00027EB6" w:rsidRDefault="00027EB6">
      <w:pPr>
        <w:pStyle w:val="ConsPlusTitle"/>
        <w:jc w:val="both"/>
      </w:pPr>
    </w:p>
    <w:p w:rsidR="00027EB6" w:rsidRDefault="00027EB6">
      <w:pPr>
        <w:pStyle w:val="ConsPlusTitle"/>
        <w:jc w:val="center"/>
      </w:pPr>
      <w:r>
        <w:t>О ВНЕСЕНИИ ИЗМЕНЕНИЙ</w:t>
      </w:r>
    </w:p>
    <w:p w:rsidR="00027EB6" w:rsidRDefault="00027EB6">
      <w:pPr>
        <w:pStyle w:val="ConsPlusTitle"/>
        <w:jc w:val="center"/>
      </w:pPr>
      <w:r>
        <w:t>В ПОСТАНОВЛЕНИЕ ПРАВИТЕЛЬСТВА РОССИЙСКОЙ ФЕДЕРАЦИИ</w:t>
      </w:r>
    </w:p>
    <w:p w:rsidR="00027EB6" w:rsidRDefault="00027EB6">
      <w:pPr>
        <w:pStyle w:val="ConsPlusTitle"/>
        <w:jc w:val="center"/>
      </w:pPr>
      <w:r>
        <w:t>ОТ 29 ДЕКАБРЯ 2008 Г. N 1051</w:t>
      </w:r>
    </w:p>
    <w:p w:rsidR="00027EB6" w:rsidRDefault="00027EB6">
      <w:pPr>
        <w:pStyle w:val="ConsPlusNormal"/>
        <w:jc w:val="both"/>
      </w:pPr>
    </w:p>
    <w:p w:rsidR="00027EB6" w:rsidRDefault="00027EB6">
      <w:pPr>
        <w:pStyle w:val="ConsPlusNormal"/>
        <w:ind w:firstLine="540"/>
        <w:jc w:val="both"/>
      </w:pPr>
      <w:r>
        <w:t>Правительство Российской Федерации постановляет:</w:t>
      </w:r>
    </w:p>
    <w:p w:rsidR="00027EB6" w:rsidRDefault="00027EB6">
      <w:pPr>
        <w:pStyle w:val="ConsPlusNormal"/>
        <w:spacing w:before="220"/>
        <w:ind w:firstLine="540"/>
        <w:jc w:val="both"/>
      </w:pPr>
      <w:r>
        <w:t xml:space="preserve">1. </w:t>
      </w:r>
      <w:proofErr w:type="gramStart"/>
      <w:r>
        <w:t xml:space="preserve">Утвердить прилагаемые </w:t>
      </w:r>
      <w:hyperlink w:anchor="P29" w:history="1">
        <w:r>
          <w:rPr>
            <w:color w:val="0000FF"/>
          </w:rPr>
          <w:t>изменения</w:t>
        </w:r>
      </w:hyperlink>
      <w:r>
        <w:t xml:space="preserve">, которые вносятся в </w:t>
      </w:r>
      <w:hyperlink r:id="rId5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29 декабря 2008 г. N 1051 "О порядке предоставления пособий на проведение летнего оздоровительного отдыха детей отдельных категорий военнослужащих и сотрудников некоторых федеральных органов исполнительной власти, погибших (умерших), пропавших без вести, ставших инвалидами в связи с выполнением задач в условиях вооруженного конфликта немеждународного характера в Чеченской Республике и на</w:t>
      </w:r>
      <w:proofErr w:type="gramEnd"/>
      <w:r>
        <w:t xml:space="preserve"> </w:t>
      </w:r>
      <w:proofErr w:type="gramStart"/>
      <w:r>
        <w:t xml:space="preserve">непосредственно прилегающих к ней территориях Северного Кавказа, отнесенных к зоне вооруженного конфликта, а также в связи с выполнением задач в ходе </w:t>
      </w:r>
      <w:proofErr w:type="spellStart"/>
      <w:r>
        <w:t>контртеррористических</w:t>
      </w:r>
      <w:proofErr w:type="spellEnd"/>
      <w:r>
        <w:t xml:space="preserve"> операций на территории </w:t>
      </w:r>
      <w:proofErr w:type="spellStart"/>
      <w:r>
        <w:t>Северо-Кавказского</w:t>
      </w:r>
      <w:proofErr w:type="spellEnd"/>
      <w:r>
        <w:t xml:space="preserve"> региона, пенсионное обеспечение которых осуществляется Пенсионным фондом Российской Федерации" (Собрание законодательства Российской Федерации, 2009, N 2, ст. 242; 2010, N 50, ст. 6713; 2011, N 10, ст. 1408;</w:t>
      </w:r>
      <w:proofErr w:type="gramEnd"/>
      <w:r>
        <w:t xml:space="preserve"> </w:t>
      </w:r>
      <w:proofErr w:type="gramStart"/>
      <w:r>
        <w:t>2012, N 17, ст. 1992; N 20, ст. 2535; 2013, N 41, ст. 5185; 2014, N 33, ст. 4589; 2015, N 5, ст. 823; 2016, N 31, ст. 5028; 2017, N 19, ст. 2838).</w:t>
      </w:r>
      <w:proofErr w:type="gramEnd"/>
    </w:p>
    <w:p w:rsidR="00027EB6" w:rsidRDefault="00027EB6">
      <w:pPr>
        <w:pStyle w:val="ConsPlusNormal"/>
        <w:spacing w:before="220"/>
        <w:ind w:firstLine="540"/>
        <w:jc w:val="both"/>
      </w:pPr>
      <w:r>
        <w:t>2. Признать утратившими силу:</w:t>
      </w:r>
    </w:p>
    <w:p w:rsidR="00027EB6" w:rsidRDefault="00027EB6">
      <w:pPr>
        <w:pStyle w:val="ConsPlusNormal"/>
        <w:spacing w:before="220"/>
        <w:ind w:firstLine="540"/>
        <w:jc w:val="both"/>
      </w:pPr>
      <w:hyperlink r:id="rId6" w:history="1">
        <w:proofErr w:type="gramStart"/>
        <w:r>
          <w:rPr>
            <w:color w:val="0000FF"/>
          </w:rPr>
          <w:t>пункт 2</w:t>
        </w:r>
      </w:hyperlink>
      <w:r>
        <w:t xml:space="preserve"> и </w:t>
      </w:r>
      <w:hyperlink r:id="rId7" w:history="1">
        <w:r>
          <w:rPr>
            <w:color w:val="0000FF"/>
          </w:rPr>
          <w:t>подпункт "е" пункта 3</w:t>
        </w:r>
      </w:hyperlink>
      <w:r>
        <w:t xml:space="preserve"> изменений, которые вносятся в постановление Правительства Российской Федерации от 29 декабря 2008 г. N 1051, утвержденных постановлением Правительства Российской Федерации от 21 июня 2010 г. N 461 "О внесении изменений в постановление Правительства Российской Федерации от 29 декабря 2008 г. N 1051" (Собрание законодательства Российской Федерации, 2010, N 26, ст. 3361);</w:t>
      </w:r>
      <w:proofErr w:type="gramEnd"/>
    </w:p>
    <w:p w:rsidR="00027EB6" w:rsidRDefault="00027EB6">
      <w:pPr>
        <w:pStyle w:val="ConsPlusNormal"/>
        <w:spacing w:before="220"/>
        <w:ind w:firstLine="540"/>
        <w:jc w:val="both"/>
      </w:pPr>
      <w:hyperlink r:id="rId8" w:history="1">
        <w:proofErr w:type="gramStart"/>
        <w:r>
          <w:rPr>
            <w:color w:val="0000FF"/>
          </w:rPr>
          <w:t>подпункт "б" пункта 88</w:t>
        </w:r>
      </w:hyperlink>
      <w:r>
        <w:t xml:space="preserve"> изменений, которые вносятся в акты Правительства Российской Федерации по вопросам деятельности Министерства здравоохранения Российской Федерации, утвержденных постановлением Правительства Российской Федерации от 4 сентября 2012 г. N 882 "О внесении изменений в некоторые акты Правительства Российской Федерации по вопросам деятельности Министерства здравоохранения Российской Федерации" (Собрание законодательства Российской Федерации, 2012, N 37, ст. 5002).</w:t>
      </w:r>
      <w:proofErr w:type="gramEnd"/>
    </w:p>
    <w:p w:rsidR="00027EB6" w:rsidRDefault="00027EB6">
      <w:pPr>
        <w:pStyle w:val="ConsPlusNormal"/>
        <w:jc w:val="both"/>
      </w:pPr>
    </w:p>
    <w:p w:rsidR="00027EB6" w:rsidRDefault="00027EB6">
      <w:pPr>
        <w:pStyle w:val="ConsPlusNormal"/>
        <w:jc w:val="right"/>
      </w:pPr>
      <w:r>
        <w:t>Председатель Правительства</w:t>
      </w:r>
    </w:p>
    <w:p w:rsidR="00027EB6" w:rsidRDefault="00027EB6">
      <w:pPr>
        <w:pStyle w:val="ConsPlusNormal"/>
        <w:jc w:val="right"/>
      </w:pPr>
      <w:r>
        <w:t>Российской Федерации</w:t>
      </w:r>
    </w:p>
    <w:p w:rsidR="00027EB6" w:rsidRDefault="00027EB6">
      <w:pPr>
        <w:pStyle w:val="ConsPlusNormal"/>
        <w:jc w:val="right"/>
      </w:pPr>
      <w:r>
        <w:t>Д.МЕДВЕДЕВ</w:t>
      </w:r>
    </w:p>
    <w:p w:rsidR="00027EB6" w:rsidRDefault="00027EB6">
      <w:pPr>
        <w:pStyle w:val="ConsPlusNormal"/>
        <w:jc w:val="both"/>
      </w:pPr>
    </w:p>
    <w:p w:rsidR="00027EB6" w:rsidRDefault="00027EB6">
      <w:pPr>
        <w:pStyle w:val="ConsPlusNormal"/>
        <w:jc w:val="both"/>
      </w:pPr>
    </w:p>
    <w:p w:rsidR="00027EB6" w:rsidRDefault="00027EB6">
      <w:pPr>
        <w:pStyle w:val="ConsPlusNormal"/>
        <w:jc w:val="both"/>
      </w:pPr>
    </w:p>
    <w:p w:rsidR="00027EB6" w:rsidRDefault="00027EB6">
      <w:pPr>
        <w:pStyle w:val="ConsPlusNormal"/>
        <w:jc w:val="both"/>
      </w:pPr>
    </w:p>
    <w:p w:rsidR="00027EB6" w:rsidRDefault="00027EB6">
      <w:pPr>
        <w:pStyle w:val="ConsPlusNormal"/>
        <w:jc w:val="both"/>
      </w:pPr>
    </w:p>
    <w:p w:rsidR="00027EB6" w:rsidRDefault="00027EB6">
      <w:pPr>
        <w:pStyle w:val="ConsPlusNormal"/>
        <w:jc w:val="both"/>
      </w:pPr>
    </w:p>
    <w:p w:rsidR="00027EB6" w:rsidRDefault="00027EB6">
      <w:pPr>
        <w:pStyle w:val="ConsPlusNormal"/>
        <w:jc w:val="both"/>
      </w:pPr>
    </w:p>
    <w:p w:rsidR="00027EB6" w:rsidRDefault="00027EB6">
      <w:pPr>
        <w:pStyle w:val="ConsPlusNormal"/>
        <w:jc w:val="both"/>
      </w:pPr>
    </w:p>
    <w:p w:rsidR="00027EB6" w:rsidRDefault="00027EB6">
      <w:pPr>
        <w:pStyle w:val="ConsPlusNormal"/>
        <w:jc w:val="both"/>
      </w:pPr>
    </w:p>
    <w:p w:rsidR="00027EB6" w:rsidRDefault="00027EB6">
      <w:pPr>
        <w:pStyle w:val="ConsPlusNormal"/>
        <w:jc w:val="both"/>
      </w:pPr>
    </w:p>
    <w:p w:rsidR="00027EB6" w:rsidRDefault="00027EB6">
      <w:pPr>
        <w:pStyle w:val="ConsPlusNormal"/>
        <w:jc w:val="right"/>
        <w:outlineLvl w:val="0"/>
      </w:pPr>
      <w:r>
        <w:lastRenderedPageBreak/>
        <w:t>Утверждены</w:t>
      </w:r>
    </w:p>
    <w:p w:rsidR="00027EB6" w:rsidRDefault="00027EB6">
      <w:pPr>
        <w:pStyle w:val="ConsPlusNormal"/>
        <w:jc w:val="right"/>
      </w:pPr>
      <w:r>
        <w:t>постановлением Правительства</w:t>
      </w:r>
    </w:p>
    <w:p w:rsidR="00027EB6" w:rsidRDefault="00027EB6">
      <w:pPr>
        <w:pStyle w:val="ConsPlusNormal"/>
        <w:jc w:val="right"/>
      </w:pPr>
      <w:r>
        <w:t>Российской Федерации</w:t>
      </w:r>
    </w:p>
    <w:p w:rsidR="00027EB6" w:rsidRDefault="00027EB6">
      <w:pPr>
        <w:pStyle w:val="ConsPlusNormal"/>
        <w:jc w:val="right"/>
      </w:pPr>
      <w:r>
        <w:t>от 25 августа 2017 г. N 1013</w:t>
      </w:r>
    </w:p>
    <w:p w:rsidR="00027EB6" w:rsidRDefault="00027EB6">
      <w:pPr>
        <w:pStyle w:val="ConsPlusNormal"/>
        <w:jc w:val="both"/>
      </w:pPr>
    </w:p>
    <w:p w:rsidR="00027EB6" w:rsidRDefault="00027EB6">
      <w:pPr>
        <w:pStyle w:val="ConsPlusTitle"/>
        <w:jc w:val="center"/>
      </w:pPr>
      <w:bookmarkStart w:id="0" w:name="P29"/>
      <w:bookmarkEnd w:id="0"/>
      <w:r>
        <w:t>ИЗМЕНЕНИЯ,</w:t>
      </w:r>
    </w:p>
    <w:p w:rsidR="00027EB6" w:rsidRDefault="00027EB6">
      <w:pPr>
        <w:pStyle w:val="ConsPlusTitle"/>
        <w:jc w:val="center"/>
      </w:pPr>
      <w:r>
        <w:t xml:space="preserve">КОТОРЫЕ ВНОСЯТСЯ В ПОСТАНОВЛЕНИЕ ПРАВИТЕЛЬСТВА </w:t>
      </w:r>
      <w:proofErr w:type="gramStart"/>
      <w:r>
        <w:t>РОССИЙСКОЙ</w:t>
      </w:r>
      <w:proofErr w:type="gramEnd"/>
    </w:p>
    <w:p w:rsidR="00027EB6" w:rsidRDefault="00027EB6">
      <w:pPr>
        <w:pStyle w:val="ConsPlusTitle"/>
        <w:jc w:val="center"/>
      </w:pPr>
      <w:r>
        <w:t>ФЕДЕРАЦИИ ОТ 29 ДЕКАБРЯ 2008 Г. N 1051</w:t>
      </w:r>
    </w:p>
    <w:p w:rsidR="00027EB6" w:rsidRDefault="00027EB6">
      <w:pPr>
        <w:pStyle w:val="ConsPlusNormal"/>
        <w:jc w:val="both"/>
      </w:pPr>
    </w:p>
    <w:p w:rsidR="00027EB6" w:rsidRDefault="00027EB6">
      <w:pPr>
        <w:pStyle w:val="ConsPlusNormal"/>
        <w:ind w:firstLine="540"/>
        <w:jc w:val="both"/>
      </w:pPr>
      <w:r>
        <w:t xml:space="preserve">1. В </w:t>
      </w:r>
      <w:hyperlink r:id="rId9" w:history="1">
        <w:r>
          <w:rPr>
            <w:color w:val="0000FF"/>
          </w:rPr>
          <w:t>наименовании</w:t>
        </w:r>
      </w:hyperlink>
      <w:r>
        <w:t xml:space="preserve"> и </w:t>
      </w:r>
      <w:hyperlink r:id="rId10" w:history="1">
        <w:r>
          <w:rPr>
            <w:color w:val="0000FF"/>
          </w:rPr>
          <w:t>пункте 1</w:t>
        </w:r>
      </w:hyperlink>
      <w:r>
        <w:t xml:space="preserve"> слово "пособий" заменить словом "пособия".</w:t>
      </w:r>
    </w:p>
    <w:p w:rsidR="00027EB6" w:rsidRDefault="00027EB6">
      <w:pPr>
        <w:pStyle w:val="ConsPlusNormal"/>
        <w:spacing w:before="220"/>
        <w:ind w:firstLine="540"/>
        <w:jc w:val="both"/>
      </w:pPr>
      <w:r>
        <w:t xml:space="preserve">2. </w:t>
      </w:r>
      <w:hyperlink r:id="rId11" w:history="1">
        <w:r>
          <w:rPr>
            <w:color w:val="0000FF"/>
          </w:rPr>
          <w:t>Пункт 3(1)</w:t>
        </w:r>
      </w:hyperlink>
      <w:r>
        <w:t xml:space="preserve"> признать утратившим силу.</w:t>
      </w:r>
    </w:p>
    <w:p w:rsidR="00027EB6" w:rsidRDefault="00027EB6">
      <w:pPr>
        <w:pStyle w:val="ConsPlusNormal"/>
        <w:spacing w:before="220"/>
        <w:ind w:firstLine="540"/>
        <w:jc w:val="both"/>
      </w:pPr>
      <w:r>
        <w:t xml:space="preserve">3. </w:t>
      </w:r>
      <w:hyperlink r:id="rId12" w:history="1">
        <w:r>
          <w:rPr>
            <w:color w:val="0000FF"/>
          </w:rPr>
          <w:t>Дополнить</w:t>
        </w:r>
      </w:hyperlink>
      <w:r>
        <w:t xml:space="preserve"> пунктом 3(2) следующего содержания:</w:t>
      </w:r>
    </w:p>
    <w:p w:rsidR="00027EB6" w:rsidRDefault="00027EB6">
      <w:pPr>
        <w:pStyle w:val="ConsPlusNormal"/>
        <w:spacing w:before="220"/>
        <w:ind w:firstLine="540"/>
        <w:jc w:val="both"/>
      </w:pPr>
      <w:r>
        <w:t>"3(2). Установить, что размер пособия, определенный Правилами, утвержденными настоящим постановлением, подлежит ежегодной индексации с 2018 года исходя из индекса роста потребительских цен за предыдущий год</w:t>
      </w:r>
      <w:proofErr w:type="gramStart"/>
      <w:r>
        <w:t>.".</w:t>
      </w:r>
      <w:proofErr w:type="gramEnd"/>
    </w:p>
    <w:p w:rsidR="00027EB6" w:rsidRDefault="00027EB6">
      <w:pPr>
        <w:pStyle w:val="ConsPlusNormal"/>
        <w:spacing w:before="220"/>
        <w:ind w:firstLine="540"/>
        <w:jc w:val="both"/>
      </w:pPr>
      <w:r>
        <w:t xml:space="preserve">4. </w:t>
      </w:r>
      <w:proofErr w:type="gramStart"/>
      <w:r>
        <w:t xml:space="preserve">В </w:t>
      </w:r>
      <w:hyperlink r:id="rId13" w:history="1">
        <w:r>
          <w:rPr>
            <w:color w:val="0000FF"/>
          </w:rPr>
          <w:t>Правилах</w:t>
        </w:r>
      </w:hyperlink>
      <w:r>
        <w:t xml:space="preserve"> предоставления пособий на проведение летнего оздоровительного отдыха детей отдельных категорий военнослужащих и сотрудников некоторых федеральных органов исполнительной власти, погибших (умерших), пропавших без вести, ставших инвалидами в связи с выполнением задач в условиях вооруженного конфликта немеждународного характера в Чеченской Республике и на непосредственно прилегающих к ней территориях Северного Кавказа, отнесенных к зоне вооруженного конфликта, а также в связи с</w:t>
      </w:r>
      <w:proofErr w:type="gramEnd"/>
      <w:r>
        <w:t xml:space="preserve"> выполнением задач в ходе </w:t>
      </w:r>
      <w:proofErr w:type="spellStart"/>
      <w:r>
        <w:t>контртеррористических</w:t>
      </w:r>
      <w:proofErr w:type="spellEnd"/>
      <w:r>
        <w:t xml:space="preserve"> операций на территории </w:t>
      </w:r>
      <w:proofErr w:type="spellStart"/>
      <w:r>
        <w:t>Северо-Кавказского</w:t>
      </w:r>
      <w:proofErr w:type="spellEnd"/>
      <w:r>
        <w:t xml:space="preserve"> региона, пенсионное обеспечение которых осуществляется Пенсионным фондом Российской Федерации, утвержденных указанным постановлением:</w:t>
      </w:r>
    </w:p>
    <w:p w:rsidR="00027EB6" w:rsidRDefault="00027EB6">
      <w:pPr>
        <w:pStyle w:val="ConsPlusNormal"/>
        <w:spacing w:before="220"/>
        <w:ind w:firstLine="540"/>
        <w:jc w:val="both"/>
      </w:pPr>
      <w:r>
        <w:t xml:space="preserve">а) в </w:t>
      </w:r>
      <w:hyperlink r:id="rId14" w:history="1">
        <w:r>
          <w:rPr>
            <w:color w:val="0000FF"/>
          </w:rPr>
          <w:t>наименовании</w:t>
        </w:r>
      </w:hyperlink>
      <w:r>
        <w:t xml:space="preserve"> слово "пособий" заменить словом "пособия";</w:t>
      </w:r>
    </w:p>
    <w:p w:rsidR="00027EB6" w:rsidRDefault="00027EB6">
      <w:pPr>
        <w:pStyle w:val="ConsPlusNormal"/>
        <w:spacing w:before="220"/>
        <w:ind w:firstLine="540"/>
        <w:jc w:val="both"/>
      </w:pPr>
      <w:r>
        <w:t xml:space="preserve">б) в </w:t>
      </w:r>
      <w:hyperlink r:id="rId15" w:history="1">
        <w:r>
          <w:rPr>
            <w:color w:val="0000FF"/>
          </w:rPr>
          <w:t>пункте 2</w:t>
        </w:r>
      </w:hyperlink>
      <w:r>
        <w:t>:</w:t>
      </w:r>
    </w:p>
    <w:p w:rsidR="00027EB6" w:rsidRDefault="00027EB6">
      <w:pPr>
        <w:pStyle w:val="ConsPlusNormal"/>
        <w:spacing w:before="220"/>
        <w:ind w:firstLine="540"/>
        <w:jc w:val="both"/>
      </w:pPr>
      <w:r>
        <w:t>слова "школьного возраста (до 15 лет включительно)" заменить словами ", обучающихся по основным общеобразовательным программам (за исключением образовательных программ дошкольного образования)</w:t>
      </w:r>
      <w:proofErr w:type="gramStart"/>
      <w:r>
        <w:t>,"</w:t>
      </w:r>
      <w:proofErr w:type="gramEnd"/>
      <w:r>
        <w:t>;</w:t>
      </w:r>
    </w:p>
    <w:p w:rsidR="00027EB6" w:rsidRDefault="00027EB6">
      <w:pPr>
        <w:pStyle w:val="ConsPlusNormal"/>
        <w:spacing w:before="220"/>
        <w:ind w:firstLine="540"/>
        <w:jc w:val="both"/>
      </w:pPr>
      <w:hyperlink r:id="rId16" w:history="1">
        <w:r>
          <w:rPr>
            <w:color w:val="0000FF"/>
          </w:rPr>
          <w:t>дополнить</w:t>
        </w:r>
      </w:hyperlink>
      <w:r>
        <w:t xml:space="preserve"> абзацем следующего содержания:</w:t>
      </w:r>
    </w:p>
    <w:p w:rsidR="00027EB6" w:rsidRDefault="00027EB6">
      <w:pPr>
        <w:pStyle w:val="ConsPlusNormal"/>
        <w:spacing w:before="220"/>
        <w:ind w:firstLine="540"/>
        <w:jc w:val="both"/>
      </w:pPr>
      <w:r>
        <w:t>"Пособие назначается с календарного года, следующего за календарным годом начала обучения ребенка по основным общеобразовательным программам (за исключением образовательных программ дошкольного образования)</w:t>
      </w:r>
      <w:proofErr w:type="gramStart"/>
      <w:r>
        <w:t>."</w:t>
      </w:r>
      <w:proofErr w:type="gramEnd"/>
      <w:r>
        <w:t>;</w:t>
      </w:r>
    </w:p>
    <w:p w:rsidR="00027EB6" w:rsidRDefault="00027EB6">
      <w:pPr>
        <w:pStyle w:val="ConsPlusNormal"/>
        <w:spacing w:before="220"/>
        <w:ind w:firstLine="540"/>
        <w:jc w:val="both"/>
      </w:pPr>
      <w:r>
        <w:t xml:space="preserve">в) </w:t>
      </w:r>
      <w:hyperlink r:id="rId17" w:history="1">
        <w:r>
          <w:rPr>
            <w:color w:val="0000FF"/>
          </w:rPr>
          <w:t>пункт 4</w:t>
        </w:r>
      </w:hyperlink>
      <w:r>
        <w:t xml:space="preserve"> дополнить подпунктом "е" следующего содержания:</w:t>
      </w:r>
    </w:p>
    <w:p w:rsidR="00027EB6" w:rsidRDefault="00027EB6">
      <w:pPr>
        <w:pStyle w:val="ConsPlusNormal"/>
        <w:spacing w:before="220"/>
        <w:ind w:firstLine="540"/>
        <w:jc w:val="both"/>
      </w:pPr>
      <w:r>
        <w:t>"е) справка организации, осуществляющей образовательную деятельность, подтверждающая обучение ребенка по основным общеобразовательным программам (за исключением образовательных программ дошкольного образования)</w:t>
      </w:r>
      <w:proofErr w:type="gramStart"/>
      <w:r>
        <w:t>."</w:t>
      </w:r>
      <w:proofErr w:type="gramEnd"/>
      <w:r>
        <w:t>;</w:t>
      </w:r>
    </w:p>
    <w:p w:rsidR="00027EB6" w:rsidRDefault="00027EB6">
      <w:pPr>
        <w:pStyle w:val="ConsPlusNormal"/>
        <w:spacing w:before="220"/>
        <w:ind w:firstLine="540"/>
        <w:jc w:val="both"/>
      </w:pPr>
      <w:r>
        <w:t xml:space="preserve">г) в </w:t>
      </w:r>
      <w:hyperlink r:id="rId18" w:history="1">
        <w:r>
          <w:rPr>
            <w:color w:val="0000FF"/>
          </w:rPr>
          <w:t>пункте 5</w:t>
        </w:r>
      </w:hyperlink>
      <w:r>
        <w:t xml:space="preserve"> слова "органом в сфере социальной защиты населения, уполномоченным органом государственной власти субъекта Российской Федерации в соответствии с законодательством субъекта Российской Федерации (далее - уполномоченный орган)" заменить словами "уполномоченным органом";</w:t>
      </w:r>
    </w:p>
    <w:p w:rsidR="00027EB6" w:rsidRDefault="00027EB6">
      <w:pPr>
        <w:pStyle w:val="ConsPlusNormal"/>
        <w:spacing w:before="220"/>
        <w:ind w:firstLine="540"/>
        <w:jc w:val="both"/>
      </w:pPr>
      <w:proofErr w:type="spellStart"/>
      <w:r>
        <w:t>д</w:t>
      </w:r>
      <w:proofErr w:type="spellEnd"/>
      <w:r>
        <w:t xml:space="preserve">) в </w:t>
      </w:r>
      <w:hyperlink r:id="rId19" w:history="1">
        <w:r>
          <w:rPr>
            <w:color w:val="0000FF"/>
          </w:rPr>
          <w:t>пункте 15</w:t>
        </w:r>
      </w:hyperlink>
      <w:r>
        <w:t>:</w:t>
      </w:r>
    </w:p>
    <w:p w:rsidR="00027EB6" w:rsidRDefault="00027EB6">
      <w:pPr>
        <w:pStyle w:val="ConsPlusNormal"/>
        <w:spacing w:before="220"/>
        <w:ind w:firstLine="540"/>
        <w:jc w:val="both"/>
      </w:pPr>
      <w:hyperlink r:id="rId20" w:history="1">
        <w:r>
          <w:rPr>
            <w:color w:val="0000FF"/>
          </w:rPr>
          <w:t>абзац первый</w:t>
        </w:r>
      </w:hyperlink>
      <w:r>
        <w:t xml:space="preserve"> изложить в следующей редакции:</w:t>
      </w:r>
    </w:p>
    <w:p w:rsidR="00027EB6" w:rsidRDefault="00027EB6">
      <w:pPr>
        <w:pStyle w:val="ConsPlusNormal"/>
        <w:spacing w:before="220"/>
        <w:ind w:firstLine="540"/>
        <w:jc w:val="both"/>
      </w:pPr>
      <w:r>
        <w:lastRenderedPageBreak/>
        <w:t xml:space="preserve">"15. Выплата пособия прекращается с календарного года, следующего за календарным годом окончания ребенком </w:t>
      </w:r>
      <w:proofErr w:type="gramStart"/>
      <w:r>
        <w:t>обучения</w:t>
      </w:r>
      <w:proofErr w:type="gramEnd"/>
      <w:r>
        <w:t xml:space="preserve"> по основным общеобразовательным программам (за исключением образовательных программ дошкольного образования). При этом основаниями для прекращения выплаты пособия ранее установленного срока являются достижение ребенком возраста 18 лет, смерть ребенка, а также явка (обнаружение места пребывания) военнослужащего (сотрудника), считавшегося пропавшим без вести, либо отмена в установленном порядке решения суда о признании его безвестно отсутствующим или объявлении умершим</w:t>
      </w:r>
      <w:proofErr w:type="gramStart"/>
      <w:r>
        <w:t>.";</w:t>
      </w:r>
      <w:proofErr w:type="gramEnd"/>
    </w:p>
    <w:p w:rsidR="00027EB6" w:rsidRDefault="00027EB6">
      <w:pPr>
        <w:pStyle w:val="ConsPlusNormal"/>
        <w:spacing w:before="220"/>
        <w:ind w:firstLine="540"/>
        <w:jc w:val="both"/>
      </w:pPr>
      <w:hyperlink r:id="rId21" w:history="1">
        <w:r>
          <w:rPr>
            <w:color w:val="0000FF"/>
          </w:rPr>
          <w:t>абзац четвертый</w:t>
        </w:r>
      </w:hyperlink>
      <w:r>
        <w:t xml:space="preserve"> признать утратившим силу;</w:t>
      </w:r>
    </w:p>
    <w:p w:rsidR="00027EB6" w:rsidRDefault="00027EB6">
      <w:pPr>
        <w:pStyle w:val="ConsPlusNormal"/>
        <w:spacing w:before="220"/>
        <w:ind w:firstLine="540"/>
        <w:jc w:val="both"/>
      </w:pPr>
      <w:r>
        <w:t xml:space="preserve">е) </w:t>
      </w:r>
      <w:hyperlink r:id="rId22" w:history="1">
        <w:r>
          <w:rPr>
            <w:color w:val="0000FF"/>
          </w:rPr>
          <w:t>пункт 16</w:t>
        </w:r>
      </w:hyperlink>
      <w:r>
        <w:t xml:space="preserve"> дополнить абзацем следующего содержания:</w:t>
      </w:r>
    </w:p>
    <w:p w:rsidR="00027EB6" w:rsidRDefault="00027EB6">
      <w:pPr>
        <w:pStyle w:val="ConsPlusNormal"/>
        <w:spacing w:before="220"/>
        <w:ind w:firstLine="540"/>
        <w:jc w:val="both"/>
      </w:pPr>
      <w:proofErr w:type="gramStart"/>
      <w:r>
        <w:t>"При изменении места жительства уполномоченный орган по прежнему месту жительства по запросу уполномоченного органа по новому месту жительства в рамках межведомственного электронного взаимодействия пересылает оригиналы документов (при необходимости оставляя себе их копии), содержащих сведения о размере и периоде, за который произведены выплаты пособия, подписанные руководителем уполномоченного органа и заверенные печатью (при наличии).</w:t>
      </w:r>
      <w:proofErr w:type="gramEnd"/>
      <w:r>
        <w:t xml:space="preserve"> В случае если в указанных документах содержатся сведения о наличии переплаты либо задолженности, они учитываются при дальнейших выплатах пособия по новому месту жительства получателя пособия</w:t>
      </w:r>
      <w:proofErr w:type="gramStart"/>
      <w:r>
        <w:t>.";</w:t>
      </w:r>
      <w:proofErr w:type="gramEnd"/>
    </w:p>
    <w:p w:rsidR="00027EB6" w:rsidRDefault="00027EB6">
      <w:pPr>
        <w:pStyle w:val="ConsPlusNormal"/>
        <w:spacing w:before="220"/>
        <w:ind w:firstLine="540"/>
        <w:jc w:val="both"/>
      </w:pPr>
      <w:r>
        <w:t xml:space="preserve">ж) </w:t>
      </w:r>
      <w:hyperlink r:id="rId23" w:history="1">
        <w:r>
          <w:rPr>
            <w:color w:val="0000FF"/>
          </w:rPr>
          <w:t>пункт 20</w:t>
        </w:r>
      </w:hyperlink>
      <w:r>
        <w:t xml:space="preserve"> изложить в следующей редакции:</w:t>
      </w:r>
    </w:p>
    <w:p w:rsidR="00027EB6" w:rsidRDefault="00027EB6">
      <w:pPr>
        <w:pStyle w:val="ConsPlusNormal"/>
        <w:spacing w:before="220"/>
        <w:ind w:firstLine="540"/>
        <w:jc w:val="both"/>
      </w:pPr>
      <w:r>
        <w:t>"20. Контроль за целевым использованием средств федерального бюджета, предусмотренных для финансового обеспечения расходных обязательств Российской Федерации, связанных с выплатой пособия в соответствии с настоящими Правилами, осуществляется федеральным органом исполнительной власти, осуществляющим функции по контролю и надзору в финансово-бюджетной сфере</w:t>
      </w:r>
      <w:proofErr w:type="gramStart"/>
      <w:r>
        <w:t>.".</w:t>
      </w:r>
      <w:proofErr w:type="gramEnd"/>
    </w:p>
    <w:p w:rsidR="00027EB6" w:rsidRDefault="00027EB6">
      <w:pPr>
        <w:pStyle w:val="ConsPlusNormal"/>
        <w:jc w:val="both"/>
      </w:pPr>
    </w:p>
    <w:p w:rsidR="00027EB6" w:rsidRDefault="00027EB6">
      <w:pPr>
        <w:pStyle w:val="ConsPlusNormal"/>
        <w:jc w:val="both"/>
      </w:pPr>
    </w:p>
    <w:p w:rsidR="00027EB6" w:rsidRDefault="00027EB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1D4274" w:rsidRDefault="001D4274"/>
    <w:p w:rsidR="00DB0A7B" w:rsidRDefault="00DB0A7B"/>
    <w:p w:rsidR="00DB0A7B" w:rsidRDefault="00DB0A7B"/>
    <w:p w:rsidR="00DB0A7B" w:rsidRDefault="00DB0A7B"/>
    <w:p w:rsidR="00DB0A7B" w:rsidRDefault="00DB0A7B"/>
    <w:p w:rsidR="00DB0A7B" w:rsidRDefault="00DB0A7B"/>
    <w:p w:rsidR="00DB0A7B" w:rsidRDefault="00DB0A7B"/>
    <w:p w:rsidR="00DB0A7B" w:rsidRDefault="00DB0A7B"/>
    <w:p w:rsidR="00DB0A7B" w:rsidRDefault="00DB0A7B"/>
    <w:sectPr w:rsidR="00DB0A7B" w:rsidSect="00027EB6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revisionView w:inkAnnotations="0"/>
  <w:defaultTabStop w:val="708"/>
  <w:characterSpacingControl w:val="doNotCompress"/>
  <w:compat/>
  <w:rsids>
    <w:rsidRoot w:val="00027EB6"/>
    <w:rsid w:val="00027EB6"/>
    <w:rsid w:val="00173B14"/>
    <w:rsid w:val="001B0595"/>
    <w:rsid w:val="001D4274"/>
    <w:rsid w:val="002F42EB"/>
    <w:rsid w:val="003E181C"/>
    <w:rsid w:val="006C467B"/>
    <w:rsid w:val="007F27D8"/>
    <w:rsid w:val="00A719B9"/>
    <w:rsid w:val="00C02E1A"/>
    <w:rsid w:val="00CB5690"/>
    <w:rsid w:val="00D74D5A"/>
    <w:rsid w:val="00DB0A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2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27EB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27EB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27EB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702CBBD95B702450012B51DF803BB61EC6A6A3E852985510CBA89AA5BB31B7FEB91F5003CA8702DhBN8G" TargetMode="External"/><Relationship Id="rId13" Type="http://schemas.openxmlformats.org/officeDocument/2006/relationships/hyperlink" Target="consultantplus://offline/ref=3702CBBD95B702450012B51DF803BB61EC6B6F3A872985510CBA89AA5BB31B7FEB91F5003CA87122hBN9G" TargetMode="External"/><Relationship Id="rId18" Type="http://schemas.openxmlformats.org/officeDocument/2006/relationships/hyperlink" Target="consultantplus://offline/ref=3702CBBD95B702450012B51DF803BB61EC6B6F3A872985510CBA89AA5BB31B7FEB91F5003CA87126hBNAG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3702CBBD95B702450012B51DF803BB61EC6B6F3A872985510CBA89AA5BB31B7FEB91F5003CA87123hBNAG" TargetMode="External"/><Relationship Id="rId7" Type="http://schemas.openxmlformats.org/officeDocument/2006/relationships/hyperlink" Target="consultantplus://offline/ref=3702CBBD95B702450012B51DF803BB61EF6A6830842A85510CBA89AA5BB31B7FEB91F5003CA87127hBNDG" TargetMode="External"/><Relationship Id="rId12" Type="http://schemas.openxmlformats.org/officeDocument/2006/relationships/hyperlink" Target="consultantplus://offline/ref=3702CBBD95B702450012B51DF803BB61EC6B6F3A872985510CBA89AA5BhBN3G" TargetMode="External"/><Relationship Id="rId17" Type="http://schemas.openxmlformats.org/officeDocument/2006/relationships/hyperlink" Target="consultantplus://offline/ref=3702CBBD95B702450012B51DF803BB61EC6B6F3A872985510CBA89AA5BB31B7FEB91F5003CA87125hBN6G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3702CBBD95B702450012B51DF803BB61EC6B6F3A872985510CBA89AA5BB31B7FEB91F5003CA87123hBNFG" TargetMode="External"/><Relationship Id="rId20" Type="http://schemas.openxmlformats.org/officeDocument/2006/relationships/hyperlink" Target="consultantplus://offline/ref=3702CBBD95B702450012B51DF803BB61EC6B6F3A872985510CBA89AA5BB31B7FEB91F5003CA87121hBNEG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3702CBBD95B702450012B51DF803BB61EF6A6830842A85510CBA89AA5BB31B7FEB91F5003CA87125hBNCG" TargetMode="External"/><Relationship Id="rId11" Type="http://schemas.openxmlformats.org/officeDocument/2006/relationships/hyperlink" Target="consultantplus://offline/ref=3702CBBD95B702450012B51DF803BB61EC6B6F3A872985510CBA89AA5BB31B7FEB91F5003CA87123hBN7G" TargetMode="External"/><Relationship Id="rId24" Type="http://schemas.openxmlformats.org/officeDocument/2006/relationships/fontTable" Target="fontTable.xml"/><Relationship Id="rId5" Type="http://schemas.openxmlformats.org/officeDocument/2006/relationships/hyperlink" Target="consultantplus://offline/ref=3702CBBD95B702450012B51DF803BB61EC6B6F3A872985510CBA89AA5BhBN3G" TargetMode="External"/><Relationship Id="rId15" Type="http://schemas.openxmlformats.org/officeDocument/2006/relationships/hyperlink" Target="consultantplus://offline/ref=3702CBBD95B702450012B51DF803BB61EC6B6F3A872985510CBA89AA5BB31B7FEB91F5003CA87123hBNFG" TargetMode="External"/><Relationship Id="rId23" Type="http://schemas.openxmlformats.org/officeDocument/2006/relationships/hyperlink" Target="consultantplus://offline/ref=3702CBBD95B702450012B51DF803BB61EC6B6F3A872985510CBA89AA5BB31B7FEB91F5003CA87121hBN6G" TargetMode="External"/><Relationship Id="rId10" Type="http://schemas.openxmlformats.org/officeDocument/2006/relationships/hyperlink" Target="consultantplus://offline/ref=3702CBBD95B702450012B51DF803BB61EC6B6F3A872985510CBA89AA5BB31B7FEB91F5003CA87122hBNDG" TargetMode="External"/><Relationship Id="rId19" Type="http://schemas.openxmlformats.org/officeDocument/2006/relationships/hyperlink" Target="consultantplus://offline/ref=3702CBBD95B702450012B51DF803BB61EC6B6F3A872985510CBA89AA5BB31B7FEB91F5003CA87121hBNEG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3702CBBD95B702450012B51DF803BB61EC6B6F3A872985510CBA89AA5BB31B7FEB91F5003CA87122hBNEG" TargetMode="External"/><Relationship Id="rId14" Type="http://schemas.openxmlformats.org/officeDocument/2006/relationships/hyperlink" Target="consultantplus://offline/ref=3702CBBD95B702450012B51DF803BB61EC6B6F3A872985510CBA89AA5BB31B7FEB91F5003CA87122hBN9G" TargetMode="External"/><Relationship Id="rId22" Type="http://schemas.openxmlformats.org/officeDocument/2006/relationships/hyperlink" Target="consultantplus://offline/ref=3702CBBD95B702450012B51DF803BB61EC6B6F3A872985510CBA89AA5BB31B7FEB91F5003CA87121hBNA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1335</Words>
  <Characters>7616</Characters>
  <Application>Microsoft Office Word</Application>
  <DocSecurity>0</DocSecurity>
  <Lines>63</Lines>
  <Paragraphs>17</Paragraphs>
  <ScaleCrop>false</ScaleCrop>
  <Company>Zyr</Company>
  <LinksUpToDate>false</LinksUpToDate>
  <CharactersWithSpaces>8934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</dc:creator>
  <cp:keywords/>
  <dc:description/>
  <cp:lastModifiedBy>sea</cp:lastModifiedBy>
  <cp:revision>2</cp:revision>
  <dcterms:created xsi:type="dcterms:W3CDTF">2017-08-31T06:13:00Z</dcterms:created>
  <dcterms:modified xsi:type="dcterms:W3CDTF">2017-08-31T06:14:00Z</dcterms:modified>
</cp:coreProperties>
</file>