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6B9" w:rsidRDefault="005116B9">
      <w:pPr>
        <w:pStyle w:val="ConsPlusTitlePage"/>
      </w:pPr>
    </w:p>
    <w:p w:rsidR="005116B9" w:rsidRDefault="005116B9">
      <w:pPr>
        <w:pStyle w:val="ConsPlusNormal"/>
        <w:ind w:firstLine="540"/>
        <w:jc w:val="both"/>
        <w:outlineLvl w:val="0"/>
      </w:pPr>
    </w:p>
    <w:p w:rsidR="005116B9" w:rsidRDefault="005116B9">
      <w:pPr>
        <w:pStyle w:val="ConsPlusTitle"/>
        <w:jc w:val="center"/>
        <w:outlineLvl w:val="0"/>
      </w:pPr>
      <w:r>
        <w:t>МИНИСТЕРСТВО ТРУДА И СОЦИАЛЬНОЙ ЗАЩИТЫ РОССИЙСКОЙ ФЕДЕРАЦИИ</w:t>
      </w:r>
    </w:p>
    <w:p w:rsidR="005116B9" w:rsidRDefault="005116B9">
      <w:pPr>
        <w:pStyle w:val="ConsPlusTitle"/>
        <w:jc w:val="center"/>
      </w:pPr>
    </w:p>
    <w:p w:rsidR="005116B9" w:rsidRDefault="005116B9">
      <w:pPr>
        <w:pStyle w:val="ConsPlusTitle"/>
        <w:jc w:val="center"/>
      </w:pPr>
      <w:r>
        <w:t>ПРИКАЗ</w:t>
      </w:r>
    </w:p>
    <w:p w:rsidR="005116B9" w:rsidRDefault="005116B9">
      <w:pPr>
        <w:pStyle w:val="ConsPlusTitle"/>
        <w:jc w:val="center"/>
      </w:pPr>
      <w:r>
        <w:t>от 15 октября 2015 г. N 725</w:t>
      </w:r>
    </w:p>
    <w:p w:rsidR="005116B9" w:rsidRDefault="005116B9">
      <w:pPr>
        <w:pStyle w:val="ConsPlusTitle"/>
        <w:jc w:val="center"/>
      </w:pPr>
    </w:p>
    <w:p w:rsidR="005116B9" w:rsidRDefault="005116B9">
      <w:pPr>
        <w:pStyle w:val="ConsPlusTitle"/>
        <w:jc w:val="center"/>
      </w:pPr>
      <w:r>
        <w:t>ОБ УТВЕРЖДЕНИИ МЕТОДИЧЕСКИХ РЕКОМЕНДАЦИЙ</w:t>
      </w:r>
    </w:p>
    <w:p w:rsidR="005116B9" w:rsidRDefault="005116B9">
      <w:pPr>
        <w:pStyle w:val="ConsPlusTitle"/>
        <w:jc w:val="center"/>
      </w:pPr>
      <w:r>
        <w:t>ПО ОПРЕДЕЛЕНИЮ НОРМ НАГРУЗКИ СОЦИАЛЬНОГО РАБОТНИКА В СФЕРЕ</w:t>
      </w:r>
    </w:p>
    <w:p w:rsidR="005116B9" w:rsidRDefault="005116B9">
      <w:pPr>
        <w:pStyle w:val="ConsPlusTitle"/>
        <w:jc w:val="center"/>
      </w:pPr>
      <w:r>
        <w:t>СОЦИАЛЬНОГО ОБСЛУЖИВАНИЯ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 xml:space="preserve">В целях реализации </w:t>
      </w:r>
      <w:hyperlink r:id="rId4" w:history="1">
        <w:r>
          <w:rPr>
            <w:color w:val="0000FF"/>
          </w:rPr>
          <w:t>пунктов 2</w:t>
        </w:r>
      </w:hyperlink>
      <w:r>
        <w:t xml:space="preserve"> и </w:t>
      </w:r>
      <w:hyperlink r:id="rId5" w:history="1">
        <w:r>
          <w:rPr>
            <w:color w:val="0000FF"/>
          </w:rPr>
          <w:t>3 части 2 статьи 7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</w:t>
      </w:r>
      <w:proofErr w:type="gramStart"/>
      <w:r>
        <w:t xml:space="preserve">2014, N 30, ст. 4257) и в соответствии с </w:t>
      </w:r>
      <w:hyperlink r:id="rId6" w:history="1">
        <w:r>
          <w:rPr>
            <w:color w:val="0000FF"/>
          </w:rPr>
          <w:t>пунктом 2</w:t>
        </w:r>
      </w:hyperlink>
      <w:r>
        <w:t xml:space="preserve"> Правил разработки и утверждения типовых норм труда, утвержденных постановлением Правительства Российской Федерации от 11 ноября 2002 г. N 804 (Собрание законодательства Российской Федерации, 2002, N 46, ст. 4583), а также в целях координации деятельности и методического обеспечения установления и расчета нормативов числа получателей социальных услуг на одного социального работника</w:t>
      </w:r>
      <w:proofErr w:type="gramEnd"/>
      <w:r>
        <w:t xml:space="preserve"> в сфере социального обслуживания приказываю: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27" w:history="1">
        <w:r>
          <w:rPr>
            <w:color w:val="0000FF"/>
          </w:rPr>
          <w:t>Методические рекомендации</w:t>
        </w:r>
      </w:hyperlink>
      <w:r>
        <w:t xml:space="preserve"> по определению норм нагрузки социального работника в сфере социального обслуживания.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2016 года.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right"/>
      </w:pPr>
      <w:r>
        <w:t>Министр</w:t>
      </w:r>
    </w:p>
    <w:p w:rsidR="005116B9" w:rsidRDefault="005116B9">
      <w:pPr>
        <w:pStyle w:val="ConsPlusNormal"/>
        <w:jc w:val="right"/>
      </w:pPr>
      <w:r>
        <w:t>М.ТОПИЛИН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right"/>
        <w:outlineLvl w:val="0"/>
      </w:pPr>
      <w:r>
        <w:t>Утверждены</w:t>
      </w:r>
    </w:p>
    <w:p w:rsidR="005116B9" w:rsidRDefault="005116B9">
      <w:pPr>
        <w:pStyle w:val="ConsPlusNormal"/>
        <w:jc w:val="right"/>
      </w:pPr>
      <w:r>
        <w:t>приказом Министерства труда</w:t>
      </w:r>
    </w:p>
    <w:p w:rsidR="005116B9" w:rsidRDefault="005116B9">
      <w:pPr>
        <w:pStyle w:val="ConsPlusNormal"/>
        <w:jc w:val="right"/>
      </w:pPr>
      <w:r>
        <w:t>и социальной защиты</w:t>
      </w:r>
    </w:p>
    <w:p w:rsidR="005116B9" w:rsidRDefault="005116B9">
      <w:pPr>
        <w:pStyle w:val="ConsPlusNormal"/>
        <w:jc w:val="right"/>
      </w:pPr>
      <w:r>
        <w:t>Российской Федерации</w:t>
      </w:r>
    </w:p>
    <w:p w:rsidR="005116B9" w:rsidRDefault="005116B9">
      <w:pPr>
        <w:pStyle w:val="ConsPlusNormal"/>
        <w:jc w:val="right"/>
      </w:pPr>
      <w:r>
        <w:t>от 15 октября 2015 г. N 725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Title"/>
        <w:jc w:val="center"/>
      </w:pPr>
      <w:bookmarkStart w:id="0" w:name="P27"/>
      <w:bookmarkEnd w:id="0"/>
      <w:r>
        <w:t>МЕТОДИЧЕСКИЕ РЕКОМЕНДАЦИИ</w:t>
      </w:r>
    </w:p>
    <w:p w:rsidR="005116B9" w:rsidRDefault="005116B9">
      <w:pPr>
        <w:pStyle w:val="ConsPlusTitle"/>
        <w:jc w:val="center"/>
      </w:pPr>
      <w:r>
        <w:t>ПО ОПРЕДЕЛЕНИЮ НОРМ НАГРУЗКИ СОЦИАЛЬНОГО РАБОТНИКА В СФЕРЕ</w:t>
      </w:r>
    </w:p>
    <w:p w:rsidR="005116B9" w:rsidRDefault="005116B9">
      <w:pPr>
        <w:pStyle w:val="ConsPlusTitle"/>
        <w:jc w:val="center"/>
      </w:pPr>
      <w:r>
        <w:t>СОЦИАЛЬНОГО ОБСЛУЖИВАНИЯ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Методические рекомендации по определению </w:t>
      </w:r>
      <w:hyperlink r:id="rId7" w:history="1">
        <w:r>
          <w:rPr>
            <w:color w:val="0000FF"/>
          </w:rPr>
          <w:t>норм</w:t>
        </w:r>
      </w:hyperlink>
      <w:r>
        <w:t xml:space="preserve"> нагрузки социального работника в сфере социального обслуживания (далее соответственно - нормы нагрузки, Методические рекомендации) разработаны в целях оказания методической помощи органам исполнительной власти субъектов Российской Федерации при установлении нормативов числа получателей социальных услуг на одного социального работника государственных и (или) муниципальных организаций социального обслуживания, в том числе при формировании органами исполнительной власти субъектов Российской Федерации </w:t>
      </w:r>
      <w:hyperlink r:id="rId8" w:history="1">
        <w:r>
          <w:rPr>
            <w:color w:val="0000FF"/>
          </w:rPr>
          <w:t>планов</w:t>
        </w:r>
        <w:proofErr w:type="gramEnd"/>
      </w:hyperlink>
      <w:r>
        <w:t xml:space="preserve"> мероприятий ("дорожных карт") "Повышение эффективности и качества услуг в сфере социального обслуживания населения (2013 - 2018 годы)", установлении норм времени на оказание социальных услуг социальными работниками, норм нагрузки, нормативов численности социальных работников и иных норм труда социальных работников организаций социального обслуживания.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lastRenderedPageBreak/>
        <w:t>2. Нормы нагрузки определяются на основании норм времени на оказание социальных услуг социальными работниками с учетом установленного режима труда и отдыха социальных работников в сфере социального обслуживания.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3. Нормы нагрузки определяются в соответствии с алгоритмом, предусмотренным </w:t>
      </w:r>
      <w:hyperlink w:anchor="P217" w:history="1">
        <w:r>
          <w:rPr>
            <w:color w:val="0000FF"/>
          </w:rPr>
          <w:t>приложением N 1</w:t>
        </w:r>
      </w:hyperlink>
      <w:r>
        <w:t xml:space="preserve"> к Методическим рекомендациям.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4. Трудоемкость оказания социальных услуг социальными работниками для расчета средних затрат труда социального работника на обслуживание одного получателя социальных услуг (далее - типовые нормы времени) определяется в порядке, установленном </w:t>
      </w:r>
      <w:hyperlink w:anchor="P183" w:history="1">
        <w:r>
          <w:rPr>
            <w:color w:val="0000FF"/>
          </w:rPr>
          <w:t>пунктами 16</w:t>
        </w:r>
      </w:hyperlink>
      <w:r>
        <w:t xml:space="preserve"> - </w:t>
      </w:r>
      <w:hyperlink w:anchor="P187" w:history="1">
        <w:r>
          <w:rPr>
            <w:color w:val="0000FF"/>
          </w:rPr>
          <w:t>20</w:t>
        </w:r>
      </w:hyperlink>
      <w:r>
        <w:t xml:space="preserve"> настоящих Методических рекомендаций и </w:t>
      </w:r>
      <w:hyperlink w:anchor="P265" w:history="1">
        <w:r>
          <w:rPr>
            <w:color w:val="0000FF"/>
          </w:rPr>
          <w:t>приложением N 2</w:t>
        </w:r>
      </w:hyperlink>
      <w:r>
        <w:t xml:space="preserve"> к Методическим рекомендациям.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Типовые нормы времени установлены в виде диапазона значений времени на наиболее часто встречающиеся социальные услуги, оказываемые социальными работниками из расчета на единицу объема оказываемой социальной услуги с учетом рациональной организации труда, оснащения рабочих мест компьютерной и организационной техникой, доступности предприятий торговли, общественного питания, бытового обслуживания, медицинских организаций и других факторов, оказывающих влияние на трудоемкость оказания соответствующих социальных услуг.</w:t>
      </w:r>
      <w:proofErr w:type="gramEnd"/>
    </w:p>
    <w:p w:rsidR="005116B9" w:rsidRDefault="005116B9">
      <w:pPr>
        <w:pStyle w:val="ConsPlusNormal"/>
        <w:spacing w:before="220"/>
        <w:ind w:firstLine="540"/>
        <w:jc w:val="both"/>
      </w:pPr>
      <w:r>
        <w:t>6. Типовые нормы времени установлены с учетом видов работ, предусмотренных профессиональным стандартом "Социальный работник" &lt;1&gt; на следующие виды социальных услуг &lt;2&gt;: 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услуг, имеющих ограничения жизнедеятельности, в том числе детей-инвалидов, срочные социальные услуги.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&lt;1&gt; </w:t>
      </w:r>
      <w:hyperlink r:id="rId9" w:history="1">
        <w:r>
          <w:rPr>
            <w:color w:val="0000FF"/>
          </w:rPr>
          <w:t>Приказ</w:t>
        </w:r>
      </w:hyperlink>
      <w:r>
        <w:t xml:space="preserve"> Минтруда России от 18 ноября 2013 г. N 677н "Об утверждении профессионального стандарта "Социальный работник" (зарегистрирован Минюстом России 18 декабря 2013 г., регистрационный N 30627) (далее - профессиональный стандарт "Социальный работник").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24 ноября 2014 г. N 1236 "Об утверждении примерного перечня социальных услуг по видам социальных услуг" (Собрание законодательства Российской Федерации, 2014, N 48, ст. 6872).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7. Фактическая трудоемкость оказания социальных услуг социальными работниками определяется с учетом перечня социальных услуг, предоставляемых поставщиками социальных услуг, утверждаемого законом субъекта Российской Федерации &lt;1&gt;.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1" w:history="1">
        <w:r>
          <w:rPr>
            <w:color w:val="0000FF"/>
          </w:rPr>
          <w:t>Пункт 9 статьи 8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4257).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8. Расчетные нормы времени на оказание социальных услуг (далее - нормы времени) определяются на основе типовых норм времени с учетом региональной специфики деятельности социального работника путем применения при отклонении фактических организационно-технических условий оказания услуги от типовых поправочных коэффициентов.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9. Нормы времени на социальные услуги, фактически оказываемые получателям социальных услуг, но не вошедшие в типовые нормы труда, определяются в соответствии с методическими </w:t>
      </w:r>
      <w:hyperlink r:id="rId12" w:history="1">
        <w:r>
          <w:rPr>
            <w:color w:val="0000FF"/>
          </w:rPr>
          <w:t>рекомендациями</w:t>
        </w:r>
      </w:hyperlink>
      <w:r>
        <w:t xml:space="preserve"> по разработке типовых отраслевых норм труда &lt;1&gt;.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lastRenderedPageBreak/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3" w:history="1">
        <w:r>
          <w:rPr>
            <w:color w:val="0000FF"/>
          </w:rPr>
          <w:t>Приказ</w:t>
        </w:r>
      </w:hyperlink>
      <w:r>
        <w:t xml:space="preserve"> Минтруда России от 31 мая 2013 г. N 235 "Об утверждении методических рекомендаций для федеральных органов исполнительной власти по разработке типовых отраслевых норм труда".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10. Нормы времени определяются дифференцированно в зависимости от формы социального обслуживания и места оказания социальной услуги (благоустроенный сектор/неблагоустроенный сектор) с учетом особенностей деятельности организации социального обслуживания.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11. Трудоемкость оказания социальных услуг определяется с учетом периодичности и кратности оказания социальных услуг, установленных стандартами социальных услуг &lt;1&gt;, по следующей формуле: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4" w:history="1">
        <w:r>
          <w:rPr>
            <w:color w:val="0000FF"/>
          </w:rPr>
          <w:t>Пункт 2 части 2 статьи 27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 w:rsidRPr="00203E0B">
        <w:rPr>
          <w:position w:val="-16"/>
        </w:rPr>
        <w:pict>
          <v:shape id="_x0000_i1025" style="width:79.5pt;height:25.5pt" coordsize="" o:spt="100" adj="0,,0" path="" filled="f" stroked="f">
            <v:stroke joinstyle="miter"/>
            <v:imagedata r:id="rId15" o:title="base_1_188256_15"/>
            <v:formulas/>
            <v:path o:connecttype="segments"/>
          </v:shape>
        </w:pict>
      </w:r>
      <w:r>
        <w:t>, где: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t</w:t>
      </w:r>
      <w:r>
        <w:rPr>
          <w:vertAlign w:val="subscript"/>
        </w:rPr>
        <w:t>i</w:t>
      </w:r>
      <w:r>
        <w:t xml:space="preserve"> - расчетная норма времени на оказание i-й социальной услуги;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i</w:t>
      </w:r>
      <w:r>
        <w:t xml:space="preserve"> - объем оказания i-й социальной услуги с учетом периодичности и кратности в годовом исчислении &lt;1&gt;.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&lt;1&gt; Периодичность и кратность оказания социальных услуг определяются нормативными правовыми актами субъекта Российской Федерации с учетом нуждаемости получателей социальных услуг. Если, например, социальная услуга оказывается 2 раза в неделю, то годовое количество социальных услуг, оказанное одному получателю социальных услуг, составит 104 ед. в год (52 x 2).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Пример расчета трудоемкости оказания социальных услуг приведен в таблице 1.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sectPr w:rsidR="005116B9" w:rsidSect="00E741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116B9" w:rsidRDefault="005116B9">
      <w:pPr>
        <w:pStyle w:val="ConsPlusNormal"/>
        <w:jc w:val="right"/>
        <w:outlineLvl w:val="1"/>
      </w:pPr>
      <w:r>
        <w:lastRenderedPageBreak/>
        <w:t>Таблица 1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>
        <w:t>Пример расчета трудоемкости оказания социальных услуг</w:t>
      </w:r>
    </w:p>
    <w:p w:rsidR="005116B9" w:rsidRDefault="005116B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160"/>
        <w:gridCol w:w="1320"/>
        <w:gridCol w:w="1200"/>
        <w:gridCol w:w="1200"/>
        <w:gridCol w:w="914"/>
        <w:gridCol w:w="2335"/>
      </w:tblGrid>
      <w:tr w:rsidR="005116B9">
        <w:tc>
          <w:tcPr>
            <w:tcW w:w="540" w:type="dxa"/>
          </w:tcPr>
          <w:p w:rsidR="005116B9" w:rsidRDefault="005116B9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160" w:type="dxa"/>
          </w:tcPr>
          <w:p w:rsidR="005116B9" w:rsidRDefault="005116B9">
            <w:pPr>
              <w:pStyle w:val="ConsPlusNormal"/>
              <w:jc w:val="center"/>
            </w:pPr>
            <w:r>
              <w:t>Наименование социальной услуги</w:t>
            </w:r>
          </w:p>
        </w:tc>
        <w:tc>
          <w:tcPr>
            <w:tcW w:w="1320" w:type="dxa"/>
          </w:tcPr>
          <w:p w:rsidR="005116B9" w:rsidRDefault="005116B9">
            <w:pPr>
              <w:pStyle w:val="ConsPlusNormal"/>
              <w:jc w:val="center"/>
            </w:pPr>
            <w:r>
              <w:t>Расчетная норма времени на оказание социальной услуги, мин (</w:t>
            </w:r>
            <w:r>
              <w:rPr>
                <w:i/>
              </w:rPr>
              <w:t>t</w:t>
            </w:r>
            <w:r>
              <w:rPr>
                <w:i/>
                <w:vertAlign w:val="subscript"/>
              </w:rPr>
              <w:t>i</w:t>
            </w:r>
            <w:r>
              <w:t>)</w:t>
            </w:r>
          </w:p>
        </w:tc>
        <w:tc>
          <w:tcPr>
            <w:tcW w:w="1200" w:type="dxa"/>
          </w:tcPr>
          <w:p w:rsidR="005116B9" w:rsidRDefault="005116B9">
            <w:pPr>
              <w:pStyle w:val="ConsPlusNormal"/>
              <w:jc w:val="center"/>
            </w:pPr>
            <w:r>
              <w:t>Периодичность оказания социальной услуги, раз в год</w:t>
            </w:r>
          </w:p>
        </w:tc>
        <w:tc>
          <w:tcPr>
            <w:tcW w:w="1200" w:type="dxa"/>
          </w:tcPr>
          <w:p w:rsidR="005116B9" w:rsidRDefault="005116B9">
            <w:pPr>
              <w:pStyle w:val="ConsPlusNormal"/>
              <w:jc w:val="center"/>
            </w:pPr>
            <w:r>
              <w:t>Кратность оказания социальной услуги, один раз в течение периода</w:t>
            </w:r>
          </w:p>
        </w:tc>
        <w:tc>
          <w:tcPr>
            <w:tcW w:w="914" w:type="dxa"/>
          </w:tcPr>
          <w:p w:rsidR="005116B9" w:rsidRDefault="005116B9">
            <w:pPr>
              <w:pStyle w:val="ConsPlusNormal"/>
              <w:jc w:val="center"/>
            </w:pPr>
            <w:r>
              <w:t>Число получателей социальной услуги, чел. (</w:t>
            </w:r>
            <w:r>
              <w:rPr>
                <w:i/>
              </w:rPr>
              <w:t>n</w:t>
            </w:r>
            <w:r>
              <w:rPr>
                <w:i/>
                <w:vertAlign w:val="subscript"/>
              </w:rPr>
              <w:t>i</w:t>
            </w:r>
            <w:r>
              <w:t>)</w:t>
            </w:r>
          </w:p>
        </w:tc>
        <w:tc>
          <w:tcPr>
            <w:tcW w:w="2335" w:type="dxa"/>
          </w:tcPr>
          <w:p w:rsidR="005116B9" w:rsidRDefault="005116B9">
            <w:pPr>
              <w:pStyle w:val="ConsPlusNormal"/>
              <w:jc w:val="center"/>
            </w:pPr>
            <w:r>
              <w:t>Трудоемкость оказания социальной услуги, чел</w:t>
            </w:r>
            <w:proofErr w:type="gramStart"/>
            <w:r>
              <w:t>.-</w:t>
            </w:r>
            <w:proofErr w:type="gramEnd"/>
            <w:r>
              <w:t>час. (</w:t>
            </w:r>
            <w:r>
              <w:rPr>
                <w:i/>
              </w:rPr>
              <w:t>Т</w:t>
            </w:r>
            <w:r>
              <w:rPr>
                <w:i/>
                <w:vertAlign w:val="subscript"/>
              </w:rPr>
              <w:t>у</w:t>
            </w:r>
            <w:r>
              <w:t>)</w:t>
            </w:r>
          </w:p>
        </w:tc>
      </w:tr>
      <w:tr w:rsidR="005116B9">
        <w:tc>
          <w:tcPr>
            <w:tcW w:w="540" w:type="dxa"/>
          </w:tcPr>
          <w:p w:rsidR="005116B9" w:rsidRDefault="005116B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60" w:type="dxa"/>
          </w:tcPr>
          <w:p w:rsidR="005116B9" w:rsidRDefault="005116B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20" w:type="dxa"/>
          </w:tcPr>
          <w:p w:rsidR="005116B9" w:rsidRDefault="005116B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0" w:type="dxa"/>
          </w:tcPr>
          <w:p w:rsidR="005116B9" w:rsidRDefault="005116B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0" w:type="dxa"/>
          </w:tcPr>
          <w:p w:rsidR="005116B9" w:rsidRDefault="005116B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14" w:type="dxa"/>
          </w:tcPr>
          <w:p w:rsidR="005116B9" w:rsidRDefault="005116B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35" w:type="dxa"/>
          </w:tcPr>
          <w:p w:rsidR="005116B9" w:rsidRDefault="005116B9">
            <w:pPr>
              <w:pStyle w:val="ConsPlusNormal"/>
              <w:jc w:val="center"/>
            </w:pPr>
            <w:r>
              <w:t>7 = (3 x 4 x 5 x 6) / 60</w:t>
            </w:r>
          </w:p>
        </w:tc>
      </w:tr>
      <w:tr w:rsidR="005116B9">
        <w:tc>
          <w:tcPr>
            <w:tcW w:w="540" w:type="dxa"/>
          </w:tcPr>
          <w:p w:rsidR="005116B9" w:rsidRDefault="005116B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160" w:type="dxa"/>
          </w:tcPr>
          <w:p w:rsidR="005116B9" w:rsidRDefault="005116B9">
            <w:pPr>
              <w:pStyle w:val="ConsPlusNormal"/>
              <w:jc w:val="both"/>
            </w:pPr>
            <w:r>
              <w:t>Покупка за счет средств получателя услуг и доставка на дом продуктов питания (горячих обедов) на расстояние</w: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14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335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2400</w:t>
            </w:r>
          </w:p>
          <w:p w:rsidR="005116B9" w:rsidRDefault="005116B9">
            <w:pPr>
              <w:pStyle w:val="ConsPlusNormal"/>
              <w:jc w:val="center"/>
            </w:pPr>
            <w:r>
              <w:t>(144000/60)</w:t>
            </w:r>
          </w:p>
        </w:tc>
      </w:tr>
      <w:tr w:rsidR="005116B9">
        <w:tc>
          <w:tcPr>
            <w:tcW w:w="540" w:type="dxa"/>
          </w:tcPr>
          <w:p w:rsidR="005116B9" w:rsidRDefault="005116B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160" w:type="dxa"/>
          </w:tcPr>
          <w:p w:rsidR="005116B9" w:rsidRDefault="005116B9">
            <w:pPr>
              <w:pStyle w:val="ConsPlusNormal"/>
              <w:jc w:val="both"/>
            </w:pPr>
            <w:r>
              <w:t>Оказание помощи в приготовлении пищи (из продуктов получателя услуг)</w: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2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2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14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335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6933</w:t>
            </w:r>
          </w:p>
          <w:p w:rsidR="005116B9" w:rsidRDefault="005116B9">
            <w:pPr>
              <w:pStyle w:val="ConsPlusNormal"/>
              <w:jc w:val="center"/>
            </w:pPr>
            <w:r>
              <w:t>(416000/60)</w:t>
            </w:r>
          </w:p>
        </w:tc>
      </w:tr>
      <w:tr w:rsidR="005116B9">
        <w:tc>
          <w:tcPr>
            <w:tcW w:w="540" w:type="dxa"/>
          </w:tcPr>
          <w:p w:rsidR="005116B9" w:rsidRDefault="005116B9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2160" w:type="dxa"/>
          </w:tcPr>
          <w:p w:rsidR="005116B9" w:rsidRDefault="005116B9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320" w:type="dxa"/>
          </w:tcPr>
          <w:p w:rsidR="005116B9" w:rsidRDefault="005116B9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200" w:type="dxa"/>
          </w:tcPr>
          <w:p w:rsidR="005116B9" w:rsidRDefault="005116B9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200" w:type="dxa"/>
          </w:tcPr>
          <w:p w:rsidR="005116B9" w:rsidRDefault="005116B9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914" w:type="dxa"/>
          </w:tcPr>
          <w:p w:rsidR="005116B9" w:rsidRDefault="005116B9">
            <w:pPr>
              <w:pStyle w:val="ConsPlusNormal"/>
              <w:jc w:val="right"/>
            </w:pPr>
            <w:r>
              <w:t>...</w:t>
            </w:r>
          </w:p>
        </w:tc>
        <w:tc>
          <w:tcPr>
            <w:tcW w:w="2335" w:type="dxa"/>
          </w:tcPr>
          <w:p w:rsidR="005116B9" w:rsidRDefault="005116B9">
            <w:pPr>
              <w:pStyle w:val="ConsPlusNormal"/>
              <w:jc w:val="center"/>
            </w:pPr>
            <w:r>
              <w:t>...</w:t>
            </w:r>
          </w:p>
        </w:tc>
      </w:tr>
      <w:tr w:rsidR="005116B9">
        <w:tc>
          <w:tcPr>
            <w:tcW w:w="2700" w:type="dxa"/>
            <w:gridSpan w:val="2"/>
          </w:tcPr>
          <w:p w:rsidR="005116B9" w:rsidRDefault="005116B9">
            <w:pPr>
              <w:pStyle w:val="ConsPlusNormal"/>
            </w:pPr>
            <w:r>
              <w:t>Итого:</w: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14" w:type="dxa"/>
          </w:tcPr>
          <w:p w:rsidR="005116B9" w:rsidRDefault="005116B9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335" w:type="dxa"/>
          </w:tcPr>
          <w:p w:rsidR="005116B9" w:rsidRDefault="005116B9">
            <w:pPr>
              <w:pStyle w:val="ConsPlusNormal"/>
              <w:jc w:val="center"/>
            </w:pPr>
            <w:r>
              <w:t>9333</w:t>
            </w:r>
          </w:p>
        </w:tc>
      </w:tr>
    </w:tbl>
    <w:p w:rsidR="005116B9" w:rsidRDefault="005116B9">
      <w:pPr>
        <w:sectPr w:rsidR="005116B9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12. Норматив нагрузки одного социального работника определяется дифференцировано в зависимости от формы социального обслуживания &lt;1&gt; и места оказания социальной услуги (благоустроенный сектор/неблагоустроенный сектор).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&lt;1&gt; Стационарная, полустационарная формы социального обслуживания, форма социального обслуживания на дому.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 xml:space="preserve">13. Средняя норма нагрузки одного социального работника </w:t>
      </w:r>
      <w:r w:rsidRPr="00203E0B">
        <w:rPr>
          <w:position w:val="-18"/>
        </w:rPr>
        <w:pict>
          <v:shape id="_x0000_i1026" style="width:31.5pt;height:26.25pt" coordsize="" o:spt="100" adj="0,,0" path="" filled="f" stroked="f">
            <v:stroke joinstyle="miter"/>
            <v:imagedata r:id="rId16" o:title="base_1_188256_16"/>
            <v:formulas/>
            <v:path o:connecttype="segments"/>
          </v:shape>
        </w:pict>
      </w:r>
      <w:r>
        <w:t xml:space="preserve"> определяется по следующей формуле: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 w:rsidRPr="00203E0B">
        <w:rPr>
          <w:position w:val="-14"/>
        </w:rPr>
        <w:pict>
          <v:shape id="_x0000_i1027" style="width:97.5pt;height:23.25pt" coordsize="" o:spt="100" adj="0,,0" path="" filled="f" stroked="f">
            <v:stroke joinstyle="miter"/>
            <v:imagedata r:id="rId17" o:title="base_1_188256_17"/>
            <v:formulas/>
            <v:path o:connecttype="segments"/>
          </v:shape>
        </w:pict>
      </w:r>
      <w:r>
        <w:t>, где: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Н</w:t>
      </w:r>
      <w:r>
        <w:rPr>
          <w:vertAlign w:val="subscript"/>
        </w:rPr>
        <w:t>н</w:t>
      </w:r>
      <w:proofErr w:type="gramStart"/>
      <w:r>
        <w:rPr>
          <w:vertAlign w:val="subscript"/>
        </w:rPr>
        <w:t>ij</w:t>
      </w:r>
      <w:proofErr w:type="gramEnd"/>
      <w:r>
        <w:t xml:space="preserve"> - норма нагрузки одного социального работника для i-й формы социального обслуживания и j-го места оказания социальной услуги;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w</w:t>
      </w:r>
      <w:r>
        <w:rPr>
          <w:vertAlign w:val="subscript"/>
        </w:rPr>
        <w:t>ij</w:t>
      </w:r>
      <w:r>
        <w:t xml:space="preserve"> - весовой коэффициент, показывающий объем оказываемых социальных услуг для i-й формы социального обслуживания и j-го места оказания социальной услуги.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Например, норма нагрузки одного социального работника в форме социального обслуживания на дому составляет 9,4 чел./час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ля благоустроенного сектора (город) и 7,5 чел./час. для неблагоустроенного сектора (село). На благоустроенный сектор приходится 60% объема оказываемых услуг, а на неблагоустроенный - 40%. Тогда средняя норма нагрузки одного социального работника </w:t>
      </w:r>
      <w:r w:rsidRPr="00203E0B">
        <w:rPr>
          <w:position w:val="-18"/>
        </w:rPr>
        <w:pict>
          <v:shape id="_x0000_i1028" style="width:31.5pt;height:26.25pt" coordsize="" o:spt="100" adj="0,,0" path="" filled="f" stroked="f">
            <v:stroke joinstyle="miter"/>
            <v:imagedata r:id="rId16" o:title="base_1_188256_18"/>
            <v:formulas/>
            <v:path o:connecttype="segments"/>
          </v:shape>
        </w:pict>
      </w:r>
      <w:r>
        <w:t xml:space="preserve"> составит: 9,4 x 0,6 + 7,5 x 0,4 = 8,6 чел./час.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14. Порядок расчета нормы нагрузки одного социального работника для i-й формы социального обслуживания и j-го места оказания социальной услуги предусмотрен </w:t>
      </w:r>
      <w:hyperlink w:anchor="P606" w:history="1">
        <w:r>
          <w:rPr>
            <w:color w:val="0000FF"/>
          </w:rPr>
          <w:t>приложением N 3</w:t>
        </w:r>
      </w:hyperlink>
      <w:r>
        <w:t xml:space="preserve"> к Методическим рекомендациям.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15. Штатная численность социальных работников организации социального обслуживания определяется по следующей формуле: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 w:rsidRPr="00203E0B">
        <w:rPr>
          <w:position w:val="-30"/>
        </w:rPr>
        <w:pict>
          <v:shape id="_x0000_i1029" style="width:78pt;height:37.5pt" coordsize="" o:spt="100" adj="0,,0" path="" filled="f" stroked="f">
            <v:stroke joinstyle="miter"/>
            <v:imagedata r:id="rId18" o:title="base_1_188256_19"/>
            <v:formulas/>
            <v:path o:connecttype="segments"/>
          </v:shape>
        </w:pict>
      </w:r>
      <w:r>
        <w:t>, где: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Ч</w:t>
      </w:r>
      <w:r>
        <w:rPr>
          <w:vertAlign w:val="subscript"/>
        </w:rPr>
        <w:t>ш</w:t>
      </w:r>
      <w:r>
        <w:t xml:space="preserve"> - штатная численность социальных работников, шт. ед.;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N - количество получателей социальных услуг в годовом исчислении, чел.;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Н</w:t>
      </w:r>
      <w:r>
        <w:rPr>
          <w:vertAlign w:val="subscript"/>
        </w:rPr>
        <w:t>н</w:t>
      </w:r>
      <w:r>
        <w:t xml:space="preserve"> - годовая норма нагрузки одного социального работника, чел./час</w:t>
      </w:r>
      <w:proofErr w:type="gramStart"/>
      <w:r>
        <w:t>.;</w:t>
      </w:r>
      <w:proofErr w:type="gramEnd"/>
    </w:p>
    <w:p w:rsidR="005116B9" w:rsidRDefault="005116B9">
      <w:pPr>
        <w:pStyle w:val="ConsPlusNormal"/>
        <w:spacing w:before="220"/>
        <w:ind w:firstLine="540"/>
        <w:jc w:val="both"/>
      </w:pPr>
      <w:r>
        <w:t>К</w:t>
      </w:r>
      <w:r>
        <w:rPr>
          <w:vertAlign w:val="subscript"/>
        </w:rPr>
        <w:t>н</w:t>
      </w:r>
      <w:r>
        <w:t xml:space="preserve"> - коэффициент, учитывающий планируемые невыходы работников во время неоплачиваемого отпуска, болезни и т.п., определяемый по формуле: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 w:rsidRPr="00203E0B">
        <w:rPr>
          <w:position w:val="-36"/>
        </w:rPr>
        <w:pict>
          <v:shape id="_x0000_i1030" style="width:113.25pt;height:42pt" coordsize="" o:spt="100" adj="0,,0" path="" filled="f" stroked="f">
            <v:stroke joinstyle="miter"/>
            <v:imagedata r:id="rId19" o:title="base_1_188256_20"/>
            <v:formulas/>
            <v:path o:connecttype="segments"/>
          </v:shape>
        </w:pict>
      </w:r>
      <w:r>
        <w:t>, где: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В</w:t>
      </w:r>
      <w:r>
        <w:rPr>
          <w:vertAlign w:val="subscript"/>
        </w:rPr>
        <w:t>р</w:t>
      </w:r>
      <w:r>
        <w:t xml:space="preserve"> - суммарное время, не отработанное из-за невыходов работников организации за расчетный период времени, час;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lastRenderedPageBreak/>
        <w:t>Ф</w:t>
      </w:r>
      <w:r>
        <w:rPr>
          <w:vertAlign w:val="subscript"/>
        </w:rPr>
        <w:t>сум</w:t>
      </w:r>
      <w:r>
        <w:t xml:space="preserve"> - нормативный фонд рабочего времени одного социального работника за расчетный период времени, час;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ср</w:t>
      </w:r>
      <w:r>
        <w:t xml:space="preserve"> - среднесписочная численность всех работников организации (включая работников, занимающих должности служащих, для которых в ходе данного расчета актуализируются нормы численности) за расчетный период времени (расчетный период рекомендуется выбирать не менее двух лет, предшествующих месяцу проведения расчета), чел.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Пример расчета штатной численности социальных работников организации социального обслуживания приведен в </w:t>
      </w:r>
      <w:hyperlink w:anchor="P144" w:history="1">
        <w:r>
          <w:rPr>
            <w:color w:val="0000FF"/>
          </w:rPr>
          <w:t>таблице 2</w:t>
        </w:r>
      </w:hyperlink>
      <w:r>
        <w:t xml:space="preserve"> &lt;1&gt;.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&lt;1&gt; Пример условный.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sectPr w:rsidR="005116B9">
          <w:pgSz w:w="11905" w:h="16838"/>
          <w:pgMar w:top="1134" w:right="850" w:bottom="1134" w:left="1701" w:header="0" w:footer="0" w:gutter="0"/>
          <w:cols w:space="720"/>
        </w:sectPr>
      </w:pPr>
    </w:p>
    <w:p w:rsidR="005116B9" w:rsidRDefault="005116B9">
      <w:pPr>
        <w:pStyle w:val="ConsPlusNormal"/>
        <w:jc w:val="right"/>
        <w:outlineLvl w:val="1"/>
      </w:pPr>
      <w:r>
        <w:lastRenderedPageBreak/>
        <w:t>Таблица 2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bookmarkStart w:id="1" w:name="P144"/>
      <w:bookmarkEnd w:id="1"/>
      <w:r>
        <w:t>Пример расчета штатной численности социальных работников</w:t>
      </w:r>
    </w:p>
    <w:p w:rsidR="005116B9" w:rsidRDefault="005116B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0"/>
        <w:gridCol w:w="4080"/>
        <w:gridCol w:w="3600"/>
        <w:gridCol w:w="1320"/>
      </w:tblGrid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5116B9" w:rsidRDefault="005116B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600" w:type="dxa"/>
          </w:tcPr>
          <w:p w:rsidR="005116B9" w:rsidRDefault="005116B9">
            <w:pPr>
              <w:pStyle w:val="ConsPlusNormal"/>
              <w:jc w:val="center"/>
            </w:pPr>
            <w:r>
              <w:t>Порядок расчета</w:t>
            </w:r>
          </w:p>
        </w:tc>
        <w:tc>
          <w:tcPr>
            <w:tcW w:w="1320" w:type="dxa"/>
          </w:tcPr>
          <w:p w:rsidR="005116B9" w:rsidRDefault="005116B9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80" w:type="dxa"/>
          </w:tcPr>
          <w:p w:rsidR="005116B9" w:rsidRDefault="005116B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600" w:type="dxa"/>
          </w:tcPr>
          <w:p w:rsidR="005116B9" w:rsidRDefault="005116B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0" w:type="dxa"/>
          </w:tcPr>
          <w:p w:rsidR="005116B9" w:rsidRDefault="005116B9">
            <w:pPr>
              <w:pStyle w:val="ConsPlusNormal"/>
              <w:jc w:val="center"/>
            </w:pPr>
            <w:r>
              <w:t>4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1.</w:t>
            </w:r>
          </w:p>
        </w:tc>
        <w:tc>
          <w:tcPr>
            <w:tcW w:w="4080" w:type="dxa"/>
          </w:tcPr>
          <w:p w:rsidR="005116B9" w:rsidRDefault="005116B9">
            <w:pPr>
              <w:pStyle w:val="ConsPlusNormal"/>
              <w:jc w:val="both"/>
            </w:pPr>
            <w:r>
              <w:t>Численность получателей социальных услуг в годовом исчислении (N), чел.</w:t>
            </w:r>
          </w:p>
        </w:tc>
        <w:tc>
          <w:tcPr>
            <w:tcW w:w="36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214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2.</w:t>
            </w:r>
          </w:p>
        </w:tc>
        <w:tc>
          <w:tcPr>
            <w:tcW w:w="4080" w:type="dxa"/>
          </w:tcPr>
          <w:p w:rsidR="005116B9" w:rsidRDefault="005116B9">
            <w:pPr>
              <w:pStyle w:val="ConsPlusNormal"/>
              <w:jc w:val="both"/>
            </w:pPr>
            <w:r>
              <w:t>Годовая норма нагрузки социального работника (Н</w:t>
            </w:r>
            <w:r>
              <w:rPr>
                <w:vertAlign w:val="subscript"/>
              </w:rPr>
              <w:t>н</w:t>
            </w:r>
            <w:r>
              <w:t>), чел./час.</w:t>
            </w:r>
          </w:p>
        </w:tc>
        <w:tc>
          <w:tcPr>
            <w:tcW w:w="36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9,6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3.</w:t>
            </w:r>
          </w:p>
        </w:tc>
        <w:tc>
          <w:tcPr>
            <w:tcW w:w="4080" w:type="dxa"/>
          </w:tcPr>
          <w:p w:rsidR="005116B9" w:rsidRDefault="005116B9">
            <w:pPr>
              <w:pStyle w:val="ConsPlusNormal"/>
              <w:jc w:val="both"/>
            </w:pPr>
            <w:r>
              <w:t>Суммарное время, не отработанное из-за невыходов работников организации за расчетный период времени (В</w:t>
            </w:r>
            <w:r>
              <w:rPr>
                <w:vertAlign w:val="subscript"/>
              </w:rPr>
              <w:t>р</w:t>
            </w:r>
            <w:r>
              <w:t>), час</w:t>
            </w:r>
          </w:p>
        </w:tc>
        <w:tc>
          <w:tcPr>
            <w:tcW w:w="36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5000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4.</w:t>
            </w:r>
          </w:p>
        </w:tc>
        <w:tc>
          <w:tcPr>
            <w:tcW w:w="4080" w:type="dxa"/>
          </w:tcPr>
          <w:p w:rsidR="005116B9" w:rsidRDefault="005116B9">
            <w:pPr>
              <w:pStyle w:val="ConsPlusNormal"/>
              <w:jc w:val="both"/>
            </w:pPr>
            <w:r>
              <w:t>Нормативный фонд рабочего времени одного социального работника за расчетный период времени (Ф</w:t>
            </w:r>
            <w:r>
              <w:rPr>
                <w:vertAlign w:val="subscript"/>
              </w:rPr>
              <w:t>сум</w:t>
            </w:r>
            <w:r>
              <w:t>), час</w:t>
            </w:r>
          </w:p>
        </w:tc>
        <w:tc>
          <w:tcPr>
            <w:tcW w:w="36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2000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5.</w:t>
            </w:r>
          </w:p>
        </w:tc>
        <w:tc>
          <w:tcPr>
            <w:tcW w:w="4080" w:type="dxa"/>
          </w:tcPr>
          <w:p w:rsidR="005116B9" w:rsidRDefault="005116B9">
            <w:pPr>
              <w:pStyle w:val="ConsPlusNormal"/>
              <w:jc w:val="both"/>
            </w:pPr>
            <w:r>
              <w:t>Среднесписочная численность всех работников организации (Ч</w:t>
            </w:r>
            <w:r>
              <w:rPr>
                <w:vertAlign w:val="subscript"/>
              </w:rPr>
              <w:t>ср</w:t>
            </w:r>
            <w:r>
              <w:t>), чел.</w:t>
            </w:r>
          </w:p>
        </w:tc>
        <w:tc>
          <w:tcPr>
            <w:tcW w:w="36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6.</w:t>
            </w:r>
          </w:p>
        </w:tc>
        <w:tc>
          <w:tcPr>
            <w:tcW w:w="4080" w:type="dxa"/>
          </w:tcPr>
          <w:p w:rsidR="005116B9" w:rsidRDefault="005116B9">
            <w:pPr>
              <w:pStyle w:val="ConsPlusNormal"/>
              <w:jc w:val="both"/>
            </w:pPr>
            <w:r>
              <w:t>Коэффициент, учитывающий планируемые невыходы работников (Кн)</w:t>
            </w:r>
          </w:p>
        </w:tc>
        <w:tc>
          <w:tcPr>
            <w:tcW w:w="36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 w:rsidRPr="00203E0B">
              <w:rPr>
                <w:position w:val="-36"/>
              </w:rPr>
              <w:pict>
                <v:shape id="_x0000_i1031" style="width:113.25pt;height:42pt" coordsize="" o:spt="100" adj="0,,0" path="" filled="f" stroked="f">
                  <v:stroke joinstyle="miter"/>
                  <v:imagedata r:id="rId20" o:title="base_1_188256_21"/>
                  <v:formulas/>
                  <v:path o:connecttype="segments"/>
                </v:shape>
              </w:pic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1,13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7.</w:t>
            </w:r>
          </w:p>
        </w:tc>
        <w:tc>
          <w:tcPr>
            <w:tcW w:w="4080" w:type="dxa"/>
          </w:tcPr>
          <w:p w:rsidR="005116B9" w:rsidRDefault="005116B9">
            <w:pPr>
              <w:pStyle w:val="ConsPlusNormal"/>
              <w:jc w:val="both"/>
            </w:pPr>
            <w:r>
              <w:t>Штатная численность социальных работников организации, шт. ед.</w:t>
            </w:r>
          </w:p>
        </w:tc>
        <w:tc>
          <w:tcPr>
            <w:tcW w:w="36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 w:rsidRPr="00203E0B">
              <w:rPr>
                <w:position w:val="-30"/>
              </w:rPr>
              <w:pict>
                <v:shape id="_x0000_i1032" style="width:78pt;height:37.5pt" coordsize="" o:spt="100" adj="0,,0" path="" filled="f" stroked="f">
                  <v:stroke joinstyle="miter"/>
                  <v:imagedata r:id="rId18" o:title="base_1_188256_22"/>
                  <v:formulas/>
                  <v:path o:connecttype="segments"/>
                </v:shape>
              </w:pict>
            </w:r>
          </w:p>
        </w:tc>
        <w:tc>
          <w:tcPr>
            <w:tcW w:w="132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25,2</w:t>
            </w:r>
          </w:p>
        </w:tc>
      </w:tr>
    </w:tbl>
    <w:p w:rsidR="005116B9" w:rsidRDefault="005116B9">
      <w:pPr>
        <w:sectPr w:rsidR="005116B9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bookmarkStart w:id="2" w:name="P183"/>
      <w:bookmarkEnd w:id="2"/>
      <w:r>
        <w:t>16. Типовые отраслевые нормы труда на оказание социальных услуг социальными работниками определяются с учетом технологии оказания социальных услуг и организации труда социальных работников.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17. Социальное обслуживание осуществляется специальными организациями либо специализированными отделениями в организациях социального обслуживания общего типа. На основе заключенного договора о социальном обслуживании для социального работника составляется график посещения получателей услуг (далее - график). Данный график содержит всю необходимую информацию для оказания услуг их получателю на неделю (месяц), в соответствии с которой распределяется рабочее время социального работника. При необходимости график может пересматриваться. Все изменения согласуются с получателями социальных услуг.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18. Организационно-техническими условиями предусматривается рациональная организация рабочих мест, своевременное получение материалов, необходимых для работы, а также другие условия, влияющие на организацию труда.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19. Должностные обязанности социальных работников регламентируются трудовыми договорами. Трудовые действия социальных работников должны соответствовать трудовым действиям, предусмотренным профессиональным </w:t>
      </w:r>
      <w:hyperlink r:id="rId21" w:history="1">
        <w:r>
          <w:rPr>
            <w:color w:val="0000FF"/>
          </w:rPr>
          <w:t>стандартом</w:t>
        </w:r>
      </w:hyperlink>
      <w:r>
        <w:t xml:space="preserve"> "Социальный работник".</w:t>
      </w:r>
    </w:p>
    <w:p w:rsidR="005116B9" w:rsidRDefault="005116B9">
      <w:pPr>
        <w:pStyle w:val="ConsPlusNormal"/>
        <w:spacing w:before="220"/>
        <w:ind w:firstLine="540"/>
        <w:jc w:val="both"/>
      </w:pPr>
      <w:bookmarkStart w:id="3" w:name="P187"/>
      <w:bookmarkEnd w:id="3"/>
      <w:r>
        <w:t xml:space="preserve">20. Типовые нормы времени на оказание услуг социальными работниками приведены в </w:t>
      </w:r>
      <w:hyperlink w:anchor="P265" w:history="1">
        <w:r>
          <w:rPr>
            <w:color w:val="0000FF"/>
          </w:rPr>
          <w:t>приложении N 2</w:t>
        </w:r>
      </w:hyperlink>
      <w:r>
        <w:t xml:space="preserve"> к Методическим рекомендациям.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 xml:space="preserve">21. При изменении условий оказания социальной услуги применяется поправочный </w:t>
      </w:r>
      <w:proofErr w:type="gramStart"/>
      <w:r>
        <w:t>коэффициент</w:t>
      </w:r>
      <w:proofErr w:type="gramEnd"/>
      <w:r>
        <w:t xml:space="preserve"> к типовым нормам времени определяемый по формуле: </w:t>
      </w:r>
      <w:r w:rsidRPr="00203E0B">
        <w:rPr>
          <w:position w:val="-32"/>
        </w:rPr>
        <w:pict>
          <v:shape id="_x0000_i1033" style="width:75.75pt;height:39.75pt" coordsize="" o:spt="100" adj="0,,0" path="" filled="f" stroked="f">
            <v:stroke joinstyle="miter"/>
            <v:imagedata r:id="rId22" o:title="base_1_188256_23"/>
            <v:formulas/>
            <v:path o:connecttype="segments"/>
          </v:shape>
        </w:pict>
      </w:r>
      <w:r>
        <w:t>, где: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н</w:t>
      </w:r>
      <w:r>
        <w:t xml:space="preserve"> - типовая норма времени оказания социальной услуги социальным работником;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bscript"/>
        </w:rPr>
        <w:t>ф</w:t>
      </w:r>
      <w:r>
        <w:t xml:space="preserve"> и У</w:t>
      </w:r>
      <w:r>
        <w:rPr>
          <w:vertAlign w:val="subscript"/>
        </w:rPr>
        <w:t>р</w:t>
      </w:r>
      <w:r>
        <w:t xml:space="preserve"> - фактические условия оказания социальной услуги и нормативные соответственно.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При увеличении расстояния норма времени определяется с учетом поправочного коэффициента, определяемого по следующей формуле: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 w:rsidRPr="00203E0B">
        <w:rPr>
          <w:position w:val="-30"/>
        </w:rPr>
        <w:pict>
          <v:shape id="_x0000_i1034" style="width:156pt;height:39.75pt" coordsize="" o:spt="100" adj="0,,0" path="" filled="f" stroked="f">
            <v:stroke joinstyle="miter"/>
            <v:imagedata r:id="rId23" o:title="base_1_188256_24"/>
            <v:formulas/>
            <v:path o:connecttype="segments"/>
          </v:shape>
        </w:pict>
      </w:r>
      <w:r>
        <w:t>, где: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Т</w:t>
      </w:r>
      <w:r>
        <w:rPr>
          <w:vertAlign w:val="subscript"/>
        </w:rPr>
        <w:t>н</w:t>
      </w:r>
      <w:r>
        <w:t xml:space="preserve"> - значение нормы времени, мин;</w:t>
      </w:r>
    </w:p>
    <w:p w:rsidR="005116B9" w:rsidRDefault="005116B9">
      <w:pPr>
        <w:pStyle w:val="ConsPlusNormal"/>
        <w:spacing w:before="220"/>
        <w:ind w:firstLine="540"/>
        <w:jc w:val="both"/>
      </w:pPr>
      <w:proofErr w:type="gramStart"/>
      <w:r>
        <w:t>Т</w:t>
      </w:r>
      <w:r>
        <w:rPr>
          <w:vertAlign w:val="subscript"/>
        </w:rPr>
        <w:t>р</w:t>
      </w:r>
      <w:proofErr w:type="gramEnd"/>
      <w:r>
        <w:t xml:space="preserve"> - затраты времени на соответствующий вид услуг, по которым определены типовые нормы времени, час.;</w:t>
      </w:r>
    </w:p>
    <w:p w:rsidR="005116B9" w:rsidRDefault="005116B9">
      <w:pPr>
        <w:pStyle w:val="ConsPlusNormal"/>
        <w:spacing w:before="220"/>
        <w:ind w:firstLine="540"/>
        <w:jc w:val="both"/>
      </w:pPr>
      <w:proofErr w:type="gramStart"/>
      <w:r>
        <w:t>К</w:t>
      </w:r>
      <w:proofErr w:type="gramEnd"/>
      <w:r>
        <w:t xml:space="preserve"> - коэффициент, учитывающий отклонение фактических условий оказания услуги от запроектированных в типовых нормах.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Например, если фактическое расстояние составляет 750 м, то поправочный коэффициент к норме времени составит: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 w:rsidRPr="00203E0B">
        <w:rPr>
          <w:position w:val="-24"/>
        </w:rPr>
        <w:pict>
          <v:shape id="_x0000_i1035" style="width:189.75pt;height:36pt" coordsize="" o:spt="100" adj="0,,0" path="" filled="f" stroked="f">
            <v:stroke joinstyle="miter"/>
            <v:imagedata r:id="rId24" o:title="base_1_188256_25"/>
            <v:formulas/>
            <v:path o:connecttype="segments"/>
          </v:shape>
        </w:pict>
      </w:r>
      <w:r>
        <w:t>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right"/>
        <w:outlineLvl w:val="1"/>
      </w:pPr>
      <w:r>
        <w:t>Приложение N 1</w:t>
      </w:r>
    </w:p>
    <w:p w:rsidR="005116B9" w:rsidRDefault="005116B9">
      <w:pPr>
        <w:pStyle w:val="ConsPlusNormal"/>
        <w:jc w:val="right"/>
      </w:pPr>
      <w:r>
        <w:t>к Методическим рекомендациям</w:t>
      </w:r>
    </w:p>
    <w:p w:rsidR="005116B9" w:rsidRDefault="005116B9">
      <w:pPr>
        <w:pStyle w:val="ConsPlusNormal"/>
        <w:jc w:val="right"/>
      </w:pPr>
      <w:r>
        <w:t>по определению норм нагрузки</w:t>
      </w:r>
    </w:p>
    <w:p w:rsidR="005116B9" w:rsidRDefault="005116B9">
      <w:pPr>
        <w:pStyle w:val="ConsPlusNormal"/>
        <w:jc w:val="right"/>
      </w:pPr>
      <w:r>
        <w:t>социального работника в сфере</w:t>
      </w:r>
    </w:p>
    <w:p w:rsidR="005116B9" w:rsidRDefault="005116B9">
      <w:pPr>
        <w:pStyle w:val="ConsPlusNormal"/>
        <w:jc w:val="right"/>
      </w:pPr>
      <w:r>
        <w:t>социального обслуживания,</w:t>
      </w:r>
    </w:p>
    <w:p w:rsidR="005116B9" w:rsidRDefault="005116B9">
      <w:pPr>
        <w:pStyle w:val="ConsPlusNormal"/>
        <w:jc w:val="right"/>
      </w:pPr>
      <w:r>
        <w:t>утвержденным приказом</w:t>
      </w:r>
    </w:p>
    <w:p w:rsidR="005116B9" w:rsidRDefault="005116B9">
      <w:pPr>
        <w:pStyle w:val="ConsPlusNormal"/>
        <w:jc w:val="right"/>
      </w:pPr>
      <w:r>
        <w:t>Министерства труда</w:t>
      </w:r>
    </w:p>
    <w:p w:rsidR="005116B9" w:rsidRDefault="005116B9">
      <w:pPr>
        <w:pStyle w:val="ConsPlusNormal"/>
        <w:jc w:val="right"/>
      </w:pPr>
      <w:r>
        <w:t>и социальной защиты</w:t>
      </w:r>
    </w:p>
    <w:p w:rsidR="005116B9" w:rsidRDefault="005116B9">
      <w:pPr>
        <w:pStyle w:val="ConsPlusNormal"/>
        <w:jc w:val="right"/>
      </w:pPr>
      <w:r>
        <w:t>Российской Федерации</w:t>
      </w:r>
    </w:p>
    <w:p w:rsidR="005116B9" w:rsidRDefault="005116B9">
      <w:pPr>
        <w:pStyle w:val="ConsPlusNormal"/>
        <w:jc w:val="right"/>
      </w:pPr>
      <w:r>
        <w:t>от 15 октября 2015 г. N 725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bookmarkStart w:id="4" w:name="P217"/>
      <w:bookmarkEnd w:id="4"/>
      <w:r>
        <w:t>АЛГОРИТМ</w:t>
      </w:r>
    </w:p>
    <w:p w:rsidR="005116B9" w:rsidRDefault="005116B9">
      <w:pPr>
        <w:pStyle w:val="ConsPlusNormal"/>
        <w:jc w:val="center"/>
      </w:pPr>
      <w:r>
        <w:t>ОПРЕДЕЛЕНИЯ НОРМЫ НАГРУЗКИ СОЦИАЛЬНОГО РАБОТНИКА В СФЕРЕ</w:t>
      </w:r>
    </w:p>
    <w:p w:rsidR="005116B9" w:rsidRDefault="005116B9">
      <w:pPr>
        <w:pStyle w:val="ConsPlusNormal"/>
        <w:jc w:val="center"/>
      </w:pPr>
      <w:r>
        <w:t>СОЦИАЛЬНОГО ОБСЛУЖИВАНИЯ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116B9" w:rsidRDefault="005116B9">
      <w:pPr>
        <w:pStyle w:val="ConsPlusNonformat"/>
        <w:jc w:val="both"/>
      </w:pPr>
      <w:r>
        <w:t>│      1. Расчет средних затрат труда на обслуживание одного получателя   │</w:t>
      </w:r>
    </w:p>
    <w:p w:rsidR="005116B9" w:rsidRDefault="005116B9">
      <w:pPr>
        <w:pStyle w:val="ConsPlusNonformat"/>
        <w:jc w:val="both"/>
      </w:pPr>
      <w:r>
        <w:t>│     социальных услуг в зависимости от формы социального обслуживания и  │</w:t>
      </w:r>
    </w:p>
    <w:p w:rsidR="005116B9" w:rsidRDefault="005116B9">
      <w:pPr>
        <w:pStyle w:val="ConsPlusNonformat"/>
        <w:jc w:val="both"/>
      </w:pPr>
      <w:proofErr w:type="gramStart"/>
      <w:r>
        <w:t>│              места оказания социальной услуги (благоустроенный          │</w:t>
      </w:r>
      <w:proofErr w:type="gramEnd"/>
    </w:p>
    <w:p w:rsidR="005116B9" w:rsidRDefault="005116B9">
      <w:pPr>
        <w:pStyle w:val="ConsPlusNonformat"/>
        <w:jc w:val="both"/>
      </w:pPr>
      <w:r>
        <w:t>│                      сектор/неблагоустроенный сектор)                   │</w:t>
      </w:r>
    </w:p>
    <w:p w:rsidR="005116B9" w:rsidRDefault="005116B9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5116B9" w:rsidRDefault="005116B9">
      <w:pPr>
        <w:pStyle w:val="ConsPlusNonformat"/>
        <w:jc w:val="both"/>
      </w:pPr>
      <w:r>
        <w:t xml:space="preserve">                                    │</w:t>
      </w:r>
    </w:p>
    <w:p w:rsidR="005116B9" w:rsidRDefault="005116B9">
      <w:pPr>
        <w:pStyle w:val="ConsPlusNonformat"/>
        <w:jc w:val="both"/>
      </w:pPr>
      <w:r>
        <w:t xml:space="preserve">                                   \/</w:t>
      </w:r>
    </w:p>
    <w:p w:rsidR="005116B9" w:rsidRDefault="005116B9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116B9" w:rsidRDefault="005116B9">
      <w:pPr>
        <w:pStyle w:val="ConsPlusNonformat"/>
        <w:jc w:val="both"/>
      </w:pPr>
      <w:r>
        <w:t xml:space="preserve">│    2. Расчет  годовой  нормы  нагрузки  одного  социального  работника </w:t>
      </w:r>
      <w:proofErr w:type="gramStart"/>
      <w:r>
        <w:t>в</w:t>
      </w:r>
      <w:proofErr w:type="gramEnd"/>
      <w:r>
        <w:t>│</w:t>
      </w:r>
    </w:p>
    <w:p w:rsidR="005116B9" w:rsidRDefault="005116B9">
      <w:pPr>
        <w:pStyle w:val="ConsPlusNonformat"/>
        <w:jc w:val="both"/>
      </w:pPr>
      <w:r>
        <w:t>│    зависимости  от  формы   социального  обслуживания  и места  оказания│</w:t>
      </w:r>
    </w:p>
    <w:p w:rsidR="005116B9" w:rsidRDefault="005116B9">
      <w:pPr>
        <w:pStyle w:val="ConsPlusNonformat"/>
        <w:jc w:val="both"/>
      </w:pPr>
      <w:r>
        <w:t>│    социальной услуги                                                    │</w:t>
      </w:r>
    </w:p>
    <w:p w:rsidR="005116B9" w:rsidRDefault="005116B9">
      <w:pPr>
        <w:pStyle w:val="ConsPlusNonformat"/>
        <w:jc w:val="both"/>
      </w:pPr>
      <w:r>
        <w:t>└─┬───────────────────────────────────────────────────────────────────────┘</w:t>
      </w:r>
    </w:p>
    <w:p w:rsidR="005116B9" w:rsidRDefault="005116B9">
      <w:pPr>
        <w:pStyle w:val="ConsPlusNonformat"/>
        <w:jc w:val="both"/>
      </w:pPr>
      <w:r>
        <w:t xml:space="preserve">  │      ┌────────────────────────────────────────────────────────────────┐</w:t>
      </w:r>
    </w:p>
    <w:p w:rsidR="005116B9" w:rsidRDefault="005116B9">
      <w:pPr>
        <w:pStyle w:val="ConsPlusNonformat"/>
        <w:jc w:val="both"/>
      </w:pPr>
      <w:r>
        <w:t xml:space="preserve">  ├─────&gt;│2.1 Расчет  годового  бюджета  рабочего   времени    социального│</w:t>
      </w:r>
    </w:p>
    <w:p w:rsidR="005116B9" w:rsidRDefault="005116B9">
      <w:pPr>
        <w:pStyle w:val="ConsPlusNonformat"/>
        <w:jc w:val="both"/>
      </w:pPr>
      <w:r>
        <w:t xml:space="preserve">  │      │работника в зависимости  от  формы  социального  обслуживания  и│</w:t>
      </w:r>
    </w:p>
    <w:p w:rsidR="005116B9" w:rsidRDefault="005116B9">
      <w:pPr>
        <w:pStyle w:val="ConsPlusNonformat"/>
        <w:jc w:val="both"/>
      </w:pPr>
      <w:r>
        <w:t xml:space="preserve">  │      │места оказания социальной услуги                                │</w:t>
      </w:r>
    </w:p>
    <w:p w:rsidR="005116B9" w:rsidRDefault="005116B9">
      <w:pPr>
        <w:pStyle w:val="ConsPlusNonformat"/>
        <w:jc w:val="both"/>
      </w:pPr>
      <w:r>
        <w:t xml:space="preserve">  │      └────────────────────────────────────────────────────────────────┘</w:t>
      </w:r>
    </w:p>
    <w:p w:rsidR="005116B9" w:rsidRDefault="005116B9">
      <w:pPr>
        <w:pStyle w:val="ConsPlusNonformat"/>
        <w:jc w:val="both"/>
      </w:pPr>
      <w:r>
        <w:t xml:space="preserve">  │      ┌────────────────────────────────────────────────────────────────┐</w:t>
      </w:r>
    </w:p>
    <w:p w:rsidR="005116B9" w:rsidRDefault="005116B9">
      <w:pPr>
        <w:pStyle w:val="ConsPlusNonformat"/>
        <w:jc w:val="both"/>
      </w:pPr>
      <w:r>
        <w:t xml:space="preserve">  │      │2.2 Определение  коэффициента  использования   рабочего  времени│</w:t>
      </w:r>
    </w:p>
    <w:p w:rsidR="005116B9" w:rsidRDefault="005116B9">
      <w:pPr>
        <w:pStyle w:val="ConsPlusNonformat"/>
        <w:jc w:val="both"/>
      </w:pPr>
      <w:r>
        <w:t xml:space="preserve">  └─────&gt;│социального работника                                           │</w:t>
      </w:r>
    </w:p>
    <w:p w:rsidR="005116B9" w:rsidRDefault="005116B9">
      <w:pPr>
        <w:pStyle w:val="ConsPlusNonformat"/>
        <w:jc w:val="both"/>
      </w:pPr>
      <w:r>
        <w:t xml:space="preserve">         └──────────────────────────┬─────────────────────────────────────┘</w:t>
      </w:r>
    </w:p>
    <w:p w:rsidR="005116B9" w:rsidRDefault="005116B9">
      <w:pPr>
        <w:pStyle w:val="ConsPlusNonformat"/>
        <w:jc w:val="both"/>
      </w:pPr>
      <w:r>
        <w:t xml:space="preserve">                                    │</w:t>
      </w:r>
    </w:p>
    <w:p w:rsidR="005116B9" w:rsidRDefault="005116B9">
      <w:pPr>
        <w:pStyle w:val="ConsPlusNonformat"/>
        <w:jc w:val="both"/>
      </w:pPr>
      <w:r>
        <w:t xml:space="preserve">                                    \/</w:t>
      </w:r>
    </w:p>
    <w:p w:rsidR="005116B9" w:rsidRDefault="005116B9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116B9" w:rsidRDefault="005116B9">
      <w:pPr>
        <w:pStyle w:val="ConsPlusNonformat"/>
        <w:jc w:val="both"/>
      </w:pPr>
      <w:r>
        <w:t>│         3. Расчет штатной численности социальных работников организаций │</w:t>
      </w:r>
    </w:p>
    <w:p w:rsidR="005116B9" w:rsidRDefault="005116B9">
      <w:pPr>
        <w:pStyle w:val="ConsPlusNonformat"/>
        <w:jc w:val="both"/>
      </w:pPr>
      <w:r>
        <w:t>│                           социального обслуживания                      │</w:t>
      </w:r>
    </w:p>
    <w:p w:rsidR="005116B9" w:rsidRDefault="005116B9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sectPr w:rsidR="005116B9">
          <w:pgSz w:w="11905" w:h="16838"/>
          <w:pgMar w:top="1134" w:right="850" w:bottom="1134" w:left="1701" w:header="0" w:footer="0" w:gutter="0"/>
          <w:cols w:space="720"/>
        </w:sectPr>
      </w:pPr>
    </w:p>
    <w:p w:rsidR="005116B9" w:rsidRDefault="005116B9">
      <w:pPr>
        <w:pStyle w:val="ConsPlusNormal"/>
        <w:jc w:val="right"/>
        <w:outlineLvl w:val="1"/>
      </w:pPr>
      <w:r>
        <w:lastRenderedPageBreak/>
        <w:t>Приложение N 2</w:t>
      </w:r>
    </w:p>
    <w:p w:rsidR="005116B9" w:rsidRDefault="005116B9">
      <w:pPr>
        <w:pStyle w:val="ConsPlusNormal"/>
        <w:jc w:val="right"/>
      </w:pPr>
      <w:r>
        <w:t>к Методическим рекомендациям</w:t>
      </w:r>
    </w:p>
    <w:p w:rsidR="005116B9" w:rsidRDefault="005116B9">
      <w:pPr>
        <w:pStyle w:val="ConsPlusNormal"/>
        <w:jc w:val="right"/>
      </w:pPr>
      <w:r>
        <w:t>по определению норм нагрузки</w:t>
      </w:r>
    </w:p>
    <w:p w:rsidR="005116B9" w:rsidRDefault="005116B9">
      <w:pPr>
        <w:pStyle w:val="ConsPlusNormal"/>
        <w:jc w:val="right"/>
      </w:pPr>
      <w:r>
        <w:t>социального работника в сфере</w:t>
      </w:r>
    </w:p>
    <w:p w:rsidR="005116B9" w:rsidRDefault="005116B9">
      <w:pPr>
        <w:pStyle w:val="ConsPlusNormal"/>
        <w:jc w:val="right"/>
      </w:pPr>
      <w:r>
        <w:t>социального обслуживания,</w:t>
      </w:r>
    </w:p>
    <w:p w:rsidR="005116B9" w:rsidRDefault="005116B9">
      <w:pPr>
        <w:pStyle w:val="ConsPlusNormal"/>
        <w:jc w:val="right"/>
      </w:pPr>
      <w:r>
        <w:t>утвержденным приказом</w:t>
      </w:r>
    </w:p>
    <w:p w:rsidR="005116B9" w:rsidRDefault="005116B9">
      <w:pPr>
        <w:pStyle w:val="ConsPlusNormal"/>
        <w:jc w:val="right"/>
      </w:pPr>
      <w:r>
        <w:t>Министерства труда</w:t>
      </w:r>
    </w:p>
    <w:p w:rsidR="005116B9" w:rsidRDefault="005116B9">
      <w:pPr>
        <w:pStyle w:val="ConsPlusNormal"/>
        <w:jc w:val="right"/>
      </w:pPr>
      <w:r>
        <w:t>и социальной защиты</w:t>
      </w:r>
    </w:p>
    <w:p w:rsidR="005116B9" w:rsidRDefault="005116B9">
      <w:pPr>
        <w:pStyle w:val="ConsPlusNormal"/>
        <w:jc w:val="right"/>
      </w:pPr>
      <w:r>
        <w:t>Российской Федерации</w:t>
      </w:r>
    </w:p>
    <w:p w:rsidR="005116B9" w:rsidRDefault="005116B9">
      <w:pPr>
        <w:pStyle w:val="ConsPlusNormal"/>
        <w:jc w:val="right"/>
      </w:pPr>
      <w:r>
        <w:t>от 15 октября 2015 г. N 725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bookmarkStart w:id="5" w:name="P265"/>
      <w:bookmarkEnd w:id="5"/>
      <w:r>
        <w:t>ТИПОВЫЕ НОРМЫ</w:t>
      </w:r>
    </w:p>
    <w:p w:rsidR="005116B9" w:rsidRDefault="005116B9">
      <w:pPr>
        <w:pStyle w:val="ConsPlusNormal"/>
        <w:jc w:val="center"/>
      </w:pPr>
      <w:r>
        <w:t>ВРЕМЕНИ НА ОКАЗАНИЕ УСЛУГ СОЦИАЛЬНЫМИ РАБОТНИКАМИ</w:t>
      </w:r>
    </w:p>
    <w:p w:rsidR="005116B9" w:rsidRDefault="005116B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80"/>
        <w:gridCol w:w="3720"/>
        <w:gridCol w:w="1560"/>
        <w:gridCol w:w="1800"/>
        <w:gridCol w:w="1800"/>
      </w:tblGrid>
      <w:tr w:rsidR="005116B9">
        <w:tc>
          <w:tcPr>
            <w:tcW w:w="780" w:type="dxa"/>
          </w:tcPr>
          <w:p w:rsidR="005116B9" w:rsidRDefault="005116B9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20" w:type="dxa"/>
          </w:tcPr>
          <w:p w:rsidR="005116B9" w:rsidRDefault="005116B9">
            <w:pPr>
              <w:pStyle w:val="ConsPlusNormal"/>
              <w:jc w:val="center"/>
            </w:pPr>
            <w:r>
              <w:t>Наименование услуги</w:t>
            </w:r>
          </w:p>
        </w:tc>
        <w:tc>
          <w:tcPr>
            <w:tcW w:w="1560" w:type="dxa"/>
          </w:tcPr>
          <w:p w:rsidR="005116B9" w:rsidRDefault="005116B9">
            <w:pPr>
              <w:pStyle w:val="ConsPlusNormal"/>
              <w:jc w:val="center"/>
            </w:pPr>
            <w:r>
              <w:t>Условия оказания социальных услуг</w:t>
            </w:r>
          </w:p>
        </w:tc>
        <w:tc>
          <w:tcPr>
            <w:tcW w:w="1800" w:type="dxa"/>
          </w:tcPr>
          <w:p w:rsidR="005116B9" w:rsidRDefault="005116B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800" w:type="dxa"/>
          </w:tcPr>
          <w:p w:rsidR="005116B9" w:rsidRDefault="005116B9">
            <w:pPr>
              <w:pStyle w:val="ConsPlusNormal"/>
              <w:jc w:val="center"/>
            </w:pPr>
            <w:r>
              <w:t>Норма времени на единицу измерения, мин.</w:t>
            </w:r>
          </w:p>
        </w:tc>
      </w:tr>
      <w:tr w:rsidR="005116B9">
        <w:tc>
          <w:tcPr>
            <w:tcW w:w="780" w:type="dxa"/>
          </w:tcPr>
          <w:p w:rsidR="005116B9" w:rsidRDefault="005116B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28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00" w:type="dxa"/>
          </w:tcPr>
          <w:p w:rsidR="005116B9" w:rsidRDefault="005116B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00" w:type="dxa"/>
          </w:tcPr>
          <w:p w:rsidR="005116B9" w:rsidRDefault="005116B9">
            <w:pPr>
              <w:pStyle w:val="ConsPlusNormal"/>
              <w:jc w:val="center"/>
            </w:pPr>
            <w:r>
              <w:t>4</w:t>
            </w:r>
          </w:p>
        </w:tc>
      </w:tr>
      <w:tr w:rsidR="005116B9">
        <w:tc>
          <w:tcPr>
            <w:tcW w:w="780" w:type="dxa"/>
          </w:tcPr>
          <w:p w:rsidR="005116B9" w:rsidRDefault="005116B9">
            <w:pPr>
              <w:pStyle w:val="ConsPlusNormal"/>
              <w:jc w:val="center"/>
              <w:outlineLvl w:val="2"/>
            </w:pPr>
            <w:r>
              <w:t>1.</w:t>
            </w:r>
          </w:p>
        </w:tc>
        <w:tc>
          <w:tcPr>
            <w:tcW w:w="8880" w:type="dxa"/>
            <w:gridSpan w:val="4"/>
          </w:tcPr>
          <w:p w:rsidR="005116B9" w:rsidRDefault="005116B9">
            <w:pPr>
              <w:pStyle w:val="ConsPlusNormal"/>
              <w:jc w:val="both"/>
            </w:pPr>
            <w:r>
              <w:t>Оказание социально-бытовых услуг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Покупка за счет средств получателя услуг и доставка на дом продуктов питания (горячих обедов) на расстояние,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 весом до 7 кг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помощи в приготовлении пищи (из продуктов получателя услуг)</w:t>
            </w:r>
          </w:p>
        </w:tc>
        <w:tc>
          <w:tcPr>
            <w:tcW w:w="1800" w:type="dxa"/>
            <w:vAlign w:val="bottom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bottom"/>
          </w:tcPr>
          <w:p w:rsidR="005116B9" w:rsidRDefault="005116B9">
            <w:pPr>
              <w:pStyle w:val="ConsPlusNormal"/>
              <w:jc w:val="center"/>
            </w:pPr>
            <w:r>
              <w:t>30 - 40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Покупка за счет средств получателя услуг и доставка на дом промышленных товаров первой необходимости на расстояние,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 весом до 7 кг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1.4.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Доставка воды на расстояние (для получателей услуг, проживающих в помещениях без централизованного водоснабжения),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ведро (10 л)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 xml:space="preserve">25 - 35 </w:t>
            </w:r>
            <w:hyperlink w:anchor="P588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5116B9">
        <w:tc>
          <w:tcPr>
            <w:tcW w:w="78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3720" w:type="dxa"/>
            <w:vMerge w:val="restart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Топка печи (закладка, розжиг, вынос золы)</w:t>
            </w:r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Топка дровами</w:t>
            </w:r>
          </w:p>
        </w:tc>
        <w:tc>
          <w:tcPr>
            <w:tcW w:w="180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печь,</w:t>
            </w:r>
          </w:p>
          <w:p w:rsidR="005116B9" w:rsidRDefault="005116B9">
            <w:pPr>
              <w:pStyle w:val="ConsPlusNormal"/>
              <w:jc w:val="center"/>
            </w:pPr>
            <w:r>
              <w:t>1 камин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 xml:space="preserve">15 - 25 </w:t>
            </w:r>
            <w:hyperlink w:anchor="P588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5116B9">
        <w:tc>
          <w:tcPr>
            <w:tcW w:w="780" w:type="dxa"/>
            <w:vMerge/>
          </w:tcPr>
          <w:p w:rsidR="005116B9" w:rsidRDefault="005116B9"/>
        </w:tc>
        <w:tc>
          <w:tcPr>
            <w:tcW w:w="3720" w:type="dxa"/>
            <w:vMerge/>
          </w:tcPr>
          <w:p w:rsidR="005116B9" w:rsidRDefault="005116B9"/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Топка углем</w:t>
            </w:r>
          </w:p>
        </w:tc>
        <w:tc>
          <w:tcPr>
            <w:tcW w:w="1800" w:type="dxa"/>
            <w:vMerge/>
          </w:tcPr>
          <w:p w:rsidR="005116B9" w:rsidRDefault="005116B9"/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 xml:space="preserve">25 - 35 </w:t>
            </w:r>
            <w:hyperlink w:anchor="P588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5116B9">
        <w:tc>
          <w:tcPr>
            <w:tcW w:w="780" w:type="dxa"/>
            <w:vMerge/>
          </w:tcPr>
          <w:p w:rsidR="005116B9" w:rsidRDefault="005116B9"/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Доставка топлива от места хранения к печи на расстояние,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200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охапка дров или 1 ведро угля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 xml:space="preserve">10 - 20 </w:t>
            </w:r>
            <w:hyperlink w:anchor="P588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Покупка топлива за счет средств получателей услуг, проживающих в жилых помещениях без центрального отопления, расстояние от дома до магазина,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Сдача за счет средств получателя услуг вещей в стирку, химчистку, ремонт и доставка их обратно</w:t>
            </w:r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 общим весом сухого белья до 7 кг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организации устранения неисправностей и ремонта жилых помещений (вызов на дом сантехника, электрика и других необходимых работников, осуществление поиска исполнителей и заключения с ними договоров подряда)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 (время на сопровождение не учтено)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5 - 15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1.9.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Уборка жилых помещений, в том числе при привлечении иных лиц (служб) за счет средств получателя услуг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Квартира площадью до 40 кв. метров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60 - 120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1.10.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Оказание помощи в оплате жилья и коммунальных услуг (заполнение квитанций, оплата услуг за счет </w:t>
            </w:r>
            <w:r>
              <w:lastRenderedPageBreak/>
              <w:t xml:space="preserve">средств получателя услуг через кредитные организации, организации ЖКХ, расчетно-кассовые центры), расстояние от дома до кредитной организации, организации ЖКХ, расчетно-кассового центра,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30 - 40</w:t>
            </w:r>
          </w:p>
        </w:tc>
      </w:tr>
      <w:tr w:rsidR="005116B9">
        <w:tc>
          <w:tcPr>
            <w:tcW w:w="78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1.11.</w:t>
            </w:r>
          </w:p>
        </w:tc>
        <w:tc>
          <w:tcPr>
            <w:tcW w:w="3720" w:type="dxa"/>
            <w:vMerge w:val="restart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содействия в получении услуги "Социальное такси"</w:t>
            </w:r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Подача заявки</w:t>
            </w:r>
          </w:p>
        </w:tc>
        <w:tc>
          <w:tcPr>
            <w:tcW w:w="180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3 - 10</w:t>
            </w:r>
          </w:p>
        </w:tc>
      </w:tr>
      <w:tr w:rsidR="005116B9">
        <w:tc>
          <w:tcPr>
            <w:tcW w:w="780" w:type="dxa"/>
            <w:vMerge/>
          </w:tcPr>
          <w:p w:rsidR="005116B9" w:rsidRDefault="005116B9"/>
        </w:tc>
        <w:tc>
          <w:tcPr>
            <w:tcW w:w="3720" w:type="dxa"/>
            <w:vMerge/>
          </w:tcPr>
          <w:p w:rsidR="005116B9" w:rsidRDefault="005116B9"/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Сопровождение получателя услуг к месту назначения и обратно</w:t>
            </w:r>
          </w:p>
        </w:tc>
        <w:tc>
          <w:tcPr>
            <w:tcW w:w="1800" w:type="dxa"/>
            <w:vMerge/>
          </w:tcPr>
          <w:p w:rsidR="005116B9" w:rsidRDefault="005116B9"/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40 - 60</w:t>
            </w:r>
          </w:p>
        </w:tc>
      </w:tr>
      <w:tr w:rsidR="005116B9">
        <w:tc>
          <w:tcPr>
            <w:tcW w:w="78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1.12.</w:t>
            </w:r>
          </w:p>
        </w:tc>
        <w:tc>
          <w:tcPr>
            <w:tcW w:w="3720" w:type="dxa"/>
            <w:vMerge w:val="restart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приобретении товаров и услуг в организациях торговли, коммунально-бытового обслуживания, транспорта, связи и других организациях, оказывающих услуги населению (оформление заявки, содействие в организации доставки к месту проживания, при необходимости в рабочее время сопровождение получателя услуг в указанные организации)</w:t>
            </w:r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На оформление заявки</w:t>
            </w:r>
          </w:p>
        </w:tc>
        <w:tc>
          <w:tcPr>
            <w:tcW w:w="180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5 - 15</w:t>
            </w:r>
          </w:p>
        </w:tc>
      </w:tr>
      <w:tr w:rsidR="005116B9">
        <w:tc>
          <w:tcPr>
            <w:tcW w:w="780" w:type="dxa"/>
            <w:vMerge/>
          </w:tcPr>
          <w:p w:rsidR="005116B9" w:rsidRDefault="005116B9"/>
        </w:tc>
        <w:tc>
          <w:tcPr>
            <w:tcW w:w="3720" w:type="dxa"/>
            <w:vMerge/>
          </w:tcPr>
          <w:p w:rsidR="005116B9" w:rsidRDefault="005116B9"/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Сопровождение получателя услуг к месту назначения и обратно</w:t>
            </w:r>
          </w:p>
        </w:tc>
        <w:tc>
          <w:tcPr>
            <w:tcW w:w="1800" w:type="dxa"/>
            <w:vMerge/>
          </w:tcPr>
          <w:p w:rsidR="005116B9" w:rsidRDefault="005116B9"/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40 - 60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1.13.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помощи в написании и прочтении писем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страница формата A4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10 - 15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1.14.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Содействие в обеспечении книгами, журналами, газетами (покупка за счет средств получателя услуг, доставка на дом, заполнение квитанций на подписку), расстояние от дома до </w:t>
            </w:r>
            <w:r>
              <w:lastRenderedPageBreak/>
              <w:t xml:space="preserve">отделения почтовой связи, магазина, библиотеки,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1.15.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Отправка за счет средств получателя услуг почтовой корреспонденции, расстояние от дома до отделения почтовой связи,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8 - 15</w:t>
            </w:r>
          </w:p>
        </w:tc>
      </w:tr>
      <w:tr w:rsidR="005116B9">
        <w:tc>
          <w:tcPr>
            <w:tcW w:w="78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1.16.</w:t>
            </w:r>
          </w:p>
        </w:tc>
        <w:tc>
          <w:tcPr>
            <w:tcW w:w="3720" w:type="dxa"/>
            <w:vMerge w:val="restart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посещении кино, театров, выставок и других культурных мероприятий (покупка за счет средств получателя услуг билетов, по просьбе получателя услуг информирование о предстоящих культурных мероприятиях, при необходимости в рабочее время сопровождение получателя услуг при посещении культурных мероприятий)</w:t>
            </w:r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Приобретение билетов без сопровождения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5 - 20</w:t>
            </w:r>
          </w:p>
        </w:tc>
      </w:tr>
      <w:tr w:rsidR="005116B9">
        <w:tc>
          <w:tcPr>
            <w:tcW w:w="780" w:type="dxa"/>
            <w:vMerge/>
          </w:tcPr>
          <w:p w:rsidR="005116B9" w:rsidRDefault="005116B9"/>
        </w:tc>
        <w:tc>
          <w:tcPr>
            <w:tcW w:w="3720" w:type="dxa"/>
            <w:vMerge/>
          </w:tcPr>
          <w:p w:rsidR="005116B9" w:rsidRDefault="005116B9"/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Сопровождение, расстояние от дома до места проведения культурных мероприятий 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8 - 15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1.17.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Осуществление работы на приусадебном участке, в том числе при привлечении иных лиц (служб) за счет средств получателя услуг (осуществляется поиск исполнителей и организовывается заключение с ними договоров подряда, привлечение волонтеров, спонсоров)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участок 30 кв. метров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40 - 90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1.18.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направлении получателя услуг в стационарные учреждения социального обслуживания (оказание помощи в оформлении документов)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40 - 60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1.19.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Содействие в организации ритуальных услуг при </w:t>
            </w:r>
            <w:r>
              <w:lastRenderedPageBreak/>
              <w:t>отсутств</w:t>
            </w:r>
            <w:proofErr w:type="gramStart"/>
            <w:r>
              <w:t>ии у у</w:t>
            </w:r>
            <w:proofErr w:type="gramEnd"/>
            <w:r>
              <w:t>мерших получателей услуг родственников, либо невозможности самостоятельного решения указанной задачи родственниками по состоянию здоровья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60 - 120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1.20.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Помощь в приеме пищи (кормление)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кормление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1.21.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1.22.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Обеспечение кратковременного присмотра за детьми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40 - 60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  <w:outlineLvl w:val="2"/>
            </w:pPr>
            <w:r>
              <w:t>2.</w:t>
            </w:r>
          </w:p>
        </w:tc>
        <w:tc>
          <w:tcPr>
            <w:tcW w:w="8880" w:type="dxa"/>
            <w:gridSpan w:val="4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социально-медицинских услуг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Содействие в оказании получателю услуг медицинской помощи (осуществление доставки анализов, сопровождение получателя услуг в медицинские организации, осуществление его взаимодействия с лечащим врачом), расстояние от дома до медицинской организации,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40 - 80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Содействие в проведении медико-социальной экспертизы (осуществление сопровождения в бюро медико-социальной экспертизы), расстояние от дома до ФКУ "Медико-социальной экспертизы",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40 - 80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Содействие в обеспечении получателя услуг по заключению </w:t>
            </w:r>
            <w:r>
              <w:lastRenderedPageBreak/>
              <w:t xml:space="preserve">врачей лекарственными препаратами и изделиями медицинского назначения (покупка за счет средств получателя услуг либо по льготному рецепту и доставка на дом, в том числе в составе мобильных бригад социального обслуживания), расстояние от дома до аптеки,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20 - 30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2.4.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проведении реабилитационных мероприятий, в том числе на основании индивидуальной программы реабилитации инвалида (ребенка-инвалида)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20 - 30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обеспечении предоставления реабилитационных услуг, в обеспечении техническими средствами реабилитации, включая протезно-ортопедические изделия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15 - 25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Выполнение процедур, связанных с сохранением здоровья получателей услуг (измерение температуры тела, артериального давления, </w:t>
            </w:r>
            <w:proofErr w:type="gramStart"/>
            <w:r>
              <w:t>контроль за</w:t>
            </w:r>
            <w:proofErr w:type="gramEnd"/>
            <w:r>
              <w:t xml:space="preserve"> приемом лекарств и др.)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10 - 20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Систематическое наблюдение за получателями услуг для выявления отклонений в состоянии их здоровья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5 - 15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2.8.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при необходимости экстренной доврачебной помощи, осуществление вызова на дом врача либо бригады скорой медицинской помощи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8 - 15</w:t>
            </w:r>
          </w:p>
        </w:tc>
      </w:tr>
      <w:tr w:rsidR="005116B9">
        <w:tc>
          <w:tcPr>
            <w:tcW w:w="78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2.9.</w:t>
            </w:r>
          </w:p>
        </w:tc>
        <w:tc>
          <w:tcPr>
            <w:tcW w:w="3720" w:type="dxa"/>
            <w:vMerge w:val="restart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Оказание помощи в оформлении документов для госпитализации получателя услуг, осуществление </w:t>
            </w:r>
            <w:r>
              <w:lastRenderedPageBreak/>
              <w:t>сопровождения получателя услуг в стационарные медицинские организации для госпитализации и посещение его в этих организациях</w:t>
            </w:r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Без сопровождения</w:t>
            </w:r>
          </w:p>
        </w:tc>
        <w:tc>
          <w:tcPr>
            <w:tcW w:w="180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20 - 30</w:t>
            </w:r>
          </w:p>
        </w:tc>
      </w:tr>
      <w:tr w:rsidR="005116B9">
        <w:tc>
          <w:tcPr>
            <w:tcW w:w="780" w:type="dxa"/>
            <w:vMerge/>
          </w:tcPr>
          <w:p w:rsidR="005116B9" w:rsidRDefault="005116B9"/>
        </w:tc>
        <w:tc>
          <w:tcPr>
            <w:tcW w:w="3720" w:type="dxa"/>
            <w:vMerge/>
          </w:tcPr>
          <w:p w:rsidR="005116B9" w:rsidRDefault="005116B9"/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С сопровождением, расстояние от дома до стационарной медицинской организации до 500 м</w:t>
            </w:r>
          </w:p>
        </w:tc>
        <w:tc>
          <w:tcPr>
            <w:tcW w:w="1800" w:type="dxa"/>
            <w:vMerge/>
          </w:tcPr>
          <w:p w:rsidR="005116B9" w:rsidRDefault="005116B9"/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15 - 25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2.10.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выполнении медицинских процедур по назначению врача (осуществление вызова соответствующего специалиста для выполнения медицинских процедур, осуществление накладывания горчичников, компрессов, закапывание капель), осуществление наблюдения за своевременным приемом лекарственных препаратов, назначенных врачом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20 - 40</w:t>
            </w:r>
          </w:p>
        </w:tc>
      </w:tr>
      <w:tr w:rsidR="005116B9">
        <w:tc>
          <w:tcPr>
            <w:tcW w:w="78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2.11.</w:t>
            </w:r>
          </w:p>
        </w:tc>
        <w:tc>
          <w:tcPr>
            <w:tcW w:w="3720" w:type="dxa"/>
            <w:vMerge w:val="restart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Содействие поддержанию личной гигиены, при необходимости выполнение санитарно-гигиенических процедур (обтирание, обмывание больного, вынос судна, мытье лежачего больного в ванне полностью, мытье головы, размягчение и стрижка ногтей, стрижка, бритье, снятие постельного и нательного белья) </w:t>
            </w:r>
            <w:hyperlink w:anchor="P589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Для благоустроенного сектора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60 - 90</w:t>
            </w:r>
          </w:p>
        </w:tc>
      </w:tr>
      <w:tr w:rsidR="005116B9">
        <w:tc>
          <w:tcPr>
            <w:tcW w:w="780" w:type="dxa"/>
            <w:vMerge/>
          </w:tcPr>
          <w:p w:rsidR="005116B9" w:rsidRDefault="005116B9"/>
        </w:tc>
        <w:tc>
          <w:tcPr>
            <w:tcW w:w="3720" w:type="dxa"/>
            <w:vMerge/>
          </w:tcPr>
          <w:p w:rsidR="005116B9" w:rsidRDefault="005116B9"/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Для неблагоустроенного сектора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90 - 120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2.12.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Проведение согласно назначениям врача оздоровительных мероприятий (массаж различных частей тела)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мероприятие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8 - 40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2.13.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Проведение занятий, обучающих здоровому образу </w:t>
            </w:r>
            <w:r>
              <w:lastRenderedPageBreak/>
              <w:t>жизни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 занятие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30 - 40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2.14.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Проведение занятий по адаптивной физической культуре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занятие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30 - 40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  <w:outlineLvl w:val="2"/>
            </w:pPr>
            <w:r>
              <w:t>3.</w:t>
            </w:r>
          </w:p>
        </w:tc>
        <w:tc>
          <w:tcPr>
            <w:tcW w:w="8880" w:type="dxa"/>
            <w:gridSpan w:val="4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социально-психологических услуг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Проведение бесед, направленных на формирование у получателя услуг комфортного психического состояния, поддержание жизненного тонуса, мотивацию его к активности, консультирование по вопросам внутрисемейных отношений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посещение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20 - 40</w:t>
            </w:r>
          </w:p>
        </w:tc>
      </w:tr>
      <w:tr w:rsidR="005116B9">
        <w:tc>
          <w:tcPr>
            <w:tcW w:w="78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720" w:type="dxa"/>
            <w:vMerge w:val="restart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получении психологической помощи (выявление необходимости получения такой помощи и осуществление сопровождения к специалисту-психологу)</w:t>
            </w:r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Без сопровождения</w:t>
            </w:r>
          </w:p>
        </w:tc>
        <w:tc>
          <w:tcPr>
            <w:tcW w:w="1800" w:type="dxa"/>
            <w:vMerge w:val="restart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посещение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10 - 20</w:t>
            </w:r>
          </w:p>
        </w:tc>
      </w:tr>
      <w:tr w:rsidR="005116B9">
        <w:tc>
          <w:tcPr>
            <w:tcW w:w="780" w:type="dxa"/>
            <w:vMerge/>
          </w:tcPr>
          <w:p w:rsidR="005116B9" w:rsidRDefault="005116B9"/>
        </w:tc>
        <w:tc>
          <w:tcPr>
            <w:tcW w:w="3720" w:type="dxa"/>
            <w:vMerge/>
          </w:tcPr>
          <w:p w:rsidR="005116B9" w:rsidRDefault="005116B9"/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С сопровождением получателя услуг к месту назначения и обратно</w:t>
            </w:r>
          </w:p>
        </w:tc>
        <w:tc>
          <w:tcPr>
            <w:tcW w:w="1800" w:type="dxa"/>
            <w:vMerge/>
          </w:tcPr>
          <w:p w:rsidR="005116B9" w:rsidRDefault="005116B9"/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35 - 45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Психологическая помощь и поддержка, в том числе гражданам, осуществляющим уход на дому за тяжелобольными получателями услуг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консультация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20 - 40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Социально-психологический патронаж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40 - 60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  <w:outlineLvl w:val="2"/>
            </w:pPr>
            <w:r>
              <w:t>4.</w:t>
            </w:r>
          </w:p>
        </w:tc>
        <w:tc>
          <w:tcPr>
            <w:tcW w:w="8880" w:type="dxa"/>
            <w:gridSpan w:val="4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социально-педагогических услуг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Обучение родственников практическим навыкам общего ухода за тяжелобольными получателями услуг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обучение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15 - 25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Организация помощи родителям или законным </w:t>
            </w:r>
            <w:r>
              <w:lastRenderedPageBreak/>
              <w:t>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 консультация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20 - 40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4.3.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консультация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30 - 50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  <w:outlineLvl w:val="2"/>
            </w:pPr>
            <w:r>
              <w:t>5.</w:t>
            </w:r>
          </w:p>
        </w:tc>
        <w:tc>
          <w:tcPr>
            <w:tcW w:w="8880" w:type="dxa"/>
            <w:gridSpan w:val="4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социально-трудовых услуг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получении услуг по трудоустройству (оказание помощи в подготовке и подаче документов в учреждения службы занятости населения)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20 - 40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мероприятие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55 - 65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Организация помощи в получении образования и (или) профессии инвалидами (детьми-инвалидами) в соответствии с их способностями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55 - 65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5.4.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организации досуга (праздники, экскурсии и другие культурные мероприятия)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мероприятие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55 - 65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  <w:outlineLvl w:val="2"/>
            </w:pPr>
            <w:r>
              <w:t>6.</w:t>
            </w:r>
          </w:p>
        </w:tc>
        <w:tc>
          <w:tcPr>
            <w:tcW w:w="8880" w:type="dxa"/>
            <w:gridSpan w:val="4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социально-правовых услуг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получении бесплатной юридической помощи в порядке, установленном законодательством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7 - 20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Содействие в оформлении необходимых документов и получении услуг, пенсий, пособий, мер социальной поддержки, компенсаций и других социальных выплат, полагающихся получателю услуг в </w:t>
            </w:r>
            <w:r>
              <w:lastRenderedPageBreak/>
              <w:t>соответствии с действующим законодательством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30 - 50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6.3.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помощи в подготовке заявлений и иных документов, необходимых для получения государственных и муниципальных услуг, а также подаче документов, в том числе с помощью электронных сре</w:t>
            </w:r>
            <w:proofErr w:type="gramStart"/>
            <w:r>
              <w:t>дств св</w:t>
            </w:r>
            <w:proofErr w:type="gramEnd"/>
            <w:r>
              <w:t>язи и сети Интернет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15 - 30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6.4.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Информирование получателя услуг об оказываемых организацией социального обслуживания услугах, в том числе предоставляемых на платной основе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7 - 20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6.5.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содействия в обеспечении безопасности получателя услуг (осуществление вызова полиции, разъяснения основных правил обеспечения безопасности жизнедеятельности)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7 - 15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6.6.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помощи в подготовке жалоб на действия или бездействие органов государственной власти и местного самоуправления в случае нарушения законных прав получателя услуг, а также подаче жалоб с помощью электронных сре</w:t>
            </w:r>
            <w:proofErr w:type="gramStart"/>
            <w:r>
              <w:t>дств св</w:t>
            </w:r>
            <w:proofErr w:type="gramEnd"/>
            <w:r>
              <w:t>язи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20 - 30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6.7.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помощи в оформлении и восстановлении документов получателей услуг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15 - 25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  <w:outlineLvl w:val="2"/>
            </w:pPr>
            <w:r>
              <w:t>7.</w:t>
            </w:r>
          </w:p>
        </w:tc>
        <w:tc>
          <w:tcPr>
            <w:tcW w:w="8880" w:type="dxa"/>
            <w:gridSpan w:val="4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услуг в целях повышения коммуникативного потенциала получателей услуг, имеющих ограничения жизнедеятельности, в том числе детей-инвалидов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7.1.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занятие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15 - 25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7.2.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занятие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55 - 65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7.3.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Обучение навыкам самообслуживания, поведения в быту и общественных местах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занятие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35 - 45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7.4.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помощи в обучении навыкам компьютерной грамотности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35 - 45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  <w:outlineLvl w:val="2"/>
            </w:pPr>
            <w:r>
              <w:t>8.</w:t>
            </w:r>
          </w:p>
        </w:tc>
        <w:tc>
          <w:tcPr>
            <w:tcW w:w="8880" w:type="dxa"/>
            <w:gridSpan w:val="4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Оказание срочных услуг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8.1.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Обеспечение бесплатным горячим питанием или наборами продуктов (доставка), расстояние от дома до магазина,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8.2.</w:t>
            </w:r>
          </w:p>
        </w:tc>
        <w:tc>
          <w:tcPr>
            <w:tcW w:w="3720" w:type="dxa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 xml:space="preserve">Обеспечение одеждой, обувью и другими предметами первой необходимости (доставка), расстояние от дома до магазина, </w:t>
            </w:r>
            <w:proofErr w:type="gramStart"/>
            <w:r>
              <w:t>м</w:t>
            </w:r>
            <w:proofErr w:type="gramEnd"/>
          </w:p>
        </w:tc>
        <w:tc>
          <w:tcPr>
            <w:tcW w:w="156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до 500 м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8.3.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получении временного жилого помещения (оформление необходимых документов)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30 - 50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8.4.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получении юридической помощи в целях защиты прав и законных интересов получателей услуг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7 - 20</w:t>
            </w:r>
          </w:p>
        </w:tc>
      </w:tr>
      <w:tr w:rsidR="005116B9">
        <w:tc>
          <w:tcPr>
            <w:tcW w:w="78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8.5.</w:t>
            </w:r>
          </w:p>
        </w:tc>
        <w:tc>
          <w:tcPr>
            <w:tcW w:w="5280" w:type="dxa"/>
            <w:gridSpan w:val="2"/>
            <w:vAlign w:val="center"/>
          </w:tcPr>
          <w:p w:rsidR="005116B9" w:rsidRDefault="005116B9">
            <w:pPr>
              <w:pStyle w:val="ConsPlusNormal"/>
              <w:jc w:val="both"/>
            </w:pPr>
            <w: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800" w:type="dxa"/>
            <w:vAlign w:val="center"/>
          </w:tcPr>
          <w:p w:rsidR="005116B9" w:rsidRDefault="005116B9">
            <w:pPr>
              <w:pStyle w:val="ConsPlusNormal"/>
              <w:jc w:val="center"/>
            </w:pPr>
            <w:r>
              <w:t>40 - 60</w:t>
            </w:r>
          </w:p>
        </w:tc>
      </w:tr>
    </w:tbl>
    <w:p w:rsidR="005116B9" w:rsidRDefault="005116B9">
      <w:pPr>
        <w:sectPr w:rsidR="005116B9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bookmarkStart w:id="6" w:name="P588"/>
      <w:bookmarkEnd w:id="6"/>
      <w:r>
        <w:t>&lt;*&gt; Норма времени установлена на услугу, оказываемую в сельской местности или городском секторе, без коммунально-бытового устройства.</w:t>
      </w:r>
    </w:p>
    <w:p w:rsidR="005116B9" w:rsidRDefault="005116B9">
      <w:pPr>
        <w:pStyle w:val="ConsPlusNormal"/>
        <w:spacing w:before="220"/>
        <w:ind w:firstLine="540"/>
        <w:jc w:val="both"/>
      </w:pPr>
      <w:bookmarkStart w:id="7" w:name="P589"/>
      <w:bookmarkEnd w:id="7"/>
      <w:r>
        <w:t>&lt;1</w:t>
      </w:r>
      <w:proofErr w:type="gramStart"/>
      <w:r>
        <w:t>&gt; П</w:t>
      </w:r>
      <w:proofErr w:type="gramEnd"/>
      <w:r>
        <w:t>ри необходимости смены абсорбирующего белья норма времени увеличивается на 15 минут.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right"/>
        <w:outlineLvl w:val="1"/>
      </w:pPr>
      <w:r>
        <w:t>Приложение N 3</w:t>
      </w:r>
    </w:p>
    <w:p w:rsidR="005116B9" w:rsidRDefault="005116B9">
      <w:pPr>
        <w:pStyle w:val="ConsPlusNormal"/>
        <w:jc w:val="right"/>
      </w:pPr>
      <w:r>
        <w:t>к Методическим рекомендациям</w:t>
      </w:r>
    </w:p>
    <w:p w:rsidR="005116B9" w:rsidRDefault="005116B9">
      <w:pPr>
        <w:pStyle w:val="ConsPlusNormal"/>
        <w:jc w:val="right"/>
      </w:pPr>
      <w:r>
        <w:t>по определению норм нагрузки</w:t>
      </w:r>
    </w:p>
    <w:p w:rsidR="005116B9" w:rsidRDefault="005116B9">
      <w:pPr>
        <w:pStyle w:val="ConsPlusNormal"/>
        <w:jc w:val="right"/>
      </w:pPr>
      <w:r>
        <w:t>социального работника в сфере</w:t>
      </w:r>
    </w:p>
    <w:p w:rsidR="005116B9" w:rsidRDefault="005116B9">
      <w:pPr>
        <w:pStyle w:val="ConsPlusNormal"/>
        <w:jc w:val="right"/>
      </w:pPr>
      <w:r>
        <w:t>социального обслуживания,</w:t>
      </w:r>
    </w:p>
    <w:p w:rsidR="005116B9" w:rsidRDefault="005116B9">
      <w:pPr>
        <w:pStyle w:val="ConsPlusNormal"/>
        <w:jc w:val="right"/>
      </w:pPr>
      <w:r>
        <w:t>утвержденным приказом</w:t>
      </w:r>
    </w:p>
    <w:p w:rsidR="005116B9" w:rsidRDefault="005116B9">
      <w:pPr>
        <w:pStyle w:val="ConsPlusNormal"/>
        <w:jc w:val="right"/>
      </w:pPr>
      <w:r>
        <w:t>Министерства труда</w:t>
      </w:r>
    </w:p>
    <w:p w:rsidR="005116B9" w:rsidRDefault="005116B9">
      <w:pPr>
        <w:pStyle w:val="ConsPlusNormal"/>
        <w:jc w:val="right"/>
      </w:pPr>
      <w:r>
        <w:t>и социальной защиты</w:t>
      </w:r>
    </w:p>
    <w:p w:rsidR="005116B9" w:rsidRDefault="005116B9">
      <w:pPr>
        <w:pStyle w:val="ConsPlusNormal"/>
        <w:jc w:val="right"/>
      </w:pPr>
      <w:r>
        <w:t>Российской Федерации</w:t>
      </w:r>
    </w:p>
    <w:p w:rsidR="005116B9" w:rsidRDefault="005116B9">
      <w:pPr>
        <w:pStyle w:val="ConsPlusNormal"/>
        <w:jc w:val="right"/>
      </w:pPr>
      <w:r>
        <w:t>от 15 октября 2015 г. N 725</w:t>
      </w:r>
    </w:p>
    <w:p w:rsidR="005116B9" w:rsidRDefault="005116B9">
      <w:pPr>
        <w:pStyle w:val="ConsPlusNormal"/>
        <w:jc w:val="center"/>
      </w:pPr>
    </w:p>
    <w:p w:rsidR="005116B9" w:rsidRDefault="005116B9">
      <w:pPr>
        <w:pStyle w:val="ConsPlusNormal"/>
        <w:jc w:val="center"/>
      </w:pPr>
      <w:bookmarkStart w:id="8" w:name="P606"/>
      <w:bookmarkEnd w:id="8"/>
      <w:r>
        <w:t>ПОРЯДОК</w:t>
      </w:r>
    </w:p>
    <w:p w:rsidR="005116B9" w:rsidRDefault="005116B9">
      <w:pPr>
        <w:pStyle w:val="ConsPlusNormal"/>
        <w:jc w:val="center"/>
      </w:pPr>
      <w:r>
        <w:t>РАСЧЕТА НОРМ НАГРУЗКИ ОДНОГО СОЦИАЛЬНОГО РАБОТНИКА ДЛЯ I-Й</w:t>
      </w:r>
    </w:p>
    <w:p w:rsidR="005116B9" w:rsidRDefault="005116B9">
      <w:pPr>
        <w:pStyle w:val="ConsPlusNormal"/>
        <w:jc w:val="center"/>
      </w:pPr>
      <w:r>
        <w:t>ФОРМЫ СОЦИАЛЬНОГО ОБСЛУЖИВАНИЯ И J-ГО МЕСТА ОКАЗАНИЯ</w:t>
      </w:r>
    </w:p>
    <w:p w:rsidR="005116B9" w:rsidRDefault="005116B9">
      <w:pPr>
        <w:pStyle w:val="ConsPlusNormal"/>
        <w:jc w:val="center"/>
      </w:pPr>
      <w:r>
        <w:t>СОЦИАЛЬНОЙ УСЛУГИ</w:t>
      </w:r>
    </w:p>
    <w:p w:rsidR="005116B9" w:rsidRDefault="005116B9">
      <w:pPr>
        <w:pStyle w:val="ConsPlusNormal"/>
        <w:jc w:val="center"/>
      </w:pPr>
    </w:p>
    <w:p w:rsidR="005116B9" w:rsidRDefault="005116B9">
      <w:pPr>
        <w:pStyle w:val="ConsPlusNormal"/>
        <w:ind w:firstLine="540"/>
        <w:jc w:val="both"/>
      </w:pPr>
      <w:r>
        <w:t>1. Расчет нормы нагрузки одного социального работника для i-й формы социального обслуживания и j-го места оказания социальной услуги осуществляется следующим образом &lt;1&gt;.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&lt;1&gt; Показатели рассчитываются по каждой форме социального обслуживания и месту оказания социальной услуги.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2. Средние затраты труда на обслуживание одного получателя социальных услуг (Т</w:t>
      </w:r>
      <w:r>
        <w:rPr>
          <w:vertAlign w:val="subscript"/>
        </w:rPr>
        <w:t>ср</w:t>
      </w:r>
      <w:r>
        <w:t>) определяются по формуле: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 w:rsidRPr="00203E0B">
        <w:rPr>
          <w:position w:val="-24"/>
        </w:rPr>
        <w:pict>
          <v:shape id="_x0000_i1036" style="width:87pt;height:40.5pt" coordsize="" o:spt="100" adj="0,,0" path="" filled="f" stroked="f">
            <v:stroke joinstyle="miter"/>
            <v:imagedata r:id="rId25" o:title="base_1_188256_26"/>
            <v:formulas/>
            <v:path o:connecttype="segments"/>
          </v:shape>
        </w:pict>
      </w:r>
      <w:r>
        <w:t>,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где: t</w:t>
      </w:r>
      <w:r>
        <w:rPr>
          <w:vertAlign w:val="subscript"/>
        </w:rPr>
        <w:t>i</w:t>
      </w:r>
      <w:r>
        <w:t xml:space="preserve"> - норма времени на оказание i-й социальной услуги;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i</w:t>
      </w:r>
      <w:r>
        <w:t xml:space="preserve"> - количество оказанных социальных услуг i-го вида в годовом исчислении &lt;1&gt;;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&lt;1&gt; Показатели рассчитываются с учетом кратности и повторяемости оказания социальных услуг.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N - общая численность получателей социальных услуг.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lastRenderedPageBreak/>
        <w:t>Данные для расчета средневзвешенных затрат труда на оказание одной услуги (Т</w:t>
      </w:r>
      <w:r>
        <w:rPr>
          <w:vertAlign w:val="subscript"/>
        </w:rPr>
        <w:t>ср</w:t>
      </w:r>
      <w:r>
        <w:t xml:space="preserve">) </w:t>
      </w:r>
      <w:proofErr w:type="gramStart"/>
      <w:r>
        <w:t>приведен</w:t>
      </w:r>
      <w:proofErr w:type="gramEnd"/>
      <w:r>
        <w:t xml:space="preserve"> в </w:t>
      </w:r>
      <w:hyperlink w:anchor="P629" w:history="1">
        <w:r>
          <w:rPr>
            <w:color w:val="0000FF"/>
          </w:rPr>
          <w:t>таблицах 1</w:t>
        </w:r>
      </w:hyperlink>
      <w:r>
        <w:t xml:space="preserve">, </w:t>
      </w:r>
      <w:hyperlink w:anchor="P805" w:history="1">
        <w:r>
          <w:rPr>
            <w:color w:val="0000FF"/>
          </w:rPr>
          <w:t>2</w:t>
        </w:r>
      </w:hyperlink>
      <w:r>
        <w:t>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sectPr w:rsidR="005116B9">
          <w:pgSz w:w="11905" w:h="16838"/>
          <w:pgMar w:top="1134" w:right="850" w:bottom="1134" w:left="1701" w:header="0" w:footer="0" w:gutter="0"/>
          <w:cols w:space="720"/>
        </w:sectPr>
      </w:pPr>
    </w:p>
    <w:p w:rsidR="005116B9" w:rsidRDefault="005116B9">
      <w:pPr>
        <w:pStyle w:val="ConsPlusNormal"/>
        <w:jc w:val="right"/>
        <w:outlineLvl w:val="2"/>
      </w:pPr>
      <w:r>
        <w:lastRenderedPageBreak/>
        <w:t>Таблица 1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bookmarkStart w:id="9" w:name="P629"/>
      <w:bookmarkEnd w:id="9"/>
      <w:r>
        <w:t>Данные для расчета средних затрат труда на обслуживание</w:t>
      </w:r>
    </w:p>
    <w:p w:rsidR="005116B9" w:rsidRDefault="005116B9">
      <w:pPr>
        <w:pStyle w:val="ConsPlusNormal"/>
        <w:jc w:val="center"/>
      </w:pPr>
      <w:r>
        <w:t>одного получателя социальных услуг (Т</w:t>
      </w:r>
      <w:r>
        <w:rPr>
          <w:vertAlign w:val="subscript"/>
        </w:rPr>
        <w:t>ср</w:t>
      </w:r>
      <w:r>
        <w:t>)</w:t>
      </w:r>
    </w:p>
    <w:p w:rsidR="005116B9" w:rsidRDefault="005116B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0"/>
        <w:gridCol w:w="2880"/>
        <w:gridCol w:w="1080"/>
        <w:gridCol w:w="1080"/>
        <w:gridCol w:w="1216"/>
        <w:gridCol w:w="1424"/>
        <w:gridCol w:w="1353"/>
      </w:tblGrid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center"/>
            </w:pPr>
            <w:r>
              <w:t>Наименование социальной услуги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Условия оказания социальной услуги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Типовая норма времени на единицу измерения, мин.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Расчетная норма времени на единицу измерения, мин. (</w:t>
            </w:r>
            <w:r>
              <w:rPr>
                <w:i/>
              </w:rPr>
              <w:t>t</w:t>
            </w:r>
            <w:r>
              <w:rPr>
                <w:i/>
                <w:vertAlign w:val="subscript"/>
              </w:rPr>
              <w:t>i</w:t>
            </w:r>
            <w:r>
              <w:t>)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Количество получателей социальных услуг в годовом исчислении, чел. (</w:t>
            </w:r>
            <w:r>
              <w:rPr>
                <w:i/>
              </w:rPr>
              <w:t>n</w:t>
            </w:r>
            <w:r>
              <w:rPr>
                <w:i/>
                <w:vertAlign w:val="subscript"/>
              </w:rPr>
              <w:t>i</w:t>
            </w:r>
            <w:r>
              <w:t>)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Трудоемкость оказания услуг, чел./мин. (</w:t>
            </w:r>
            <w:r>
              <w:rPr>
                <w:i/>
              </w:rPr>
              <w:t>t</w:t>
            </w:r>
            <w:r>
              <w:rPr>
                <w:i/>
                <w:vertAlign w:val="subscript"/>
              </w:rPr>
              <w:t>i</w:t>
            </w:r>
            <w:r>
              <w:t xml:space="preserve"> x </w:t>
            </w:r>
            <w:r>
              <w:rPr>
                <w:i/>
              </w:rPr>
              <w:t>n</w:t>
            </w:r>
            <w:r>
              <w:rPr>
                <w:i/>
                <w:vertAlign w:val="subscript"/>
              </w:rPr>
              <w:t>i</w:t>
            </w:r>
            <w:r>
              <w:t>)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7 = [5] x [6]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  <w:outlineLvl w:val="3"/>
            </w:pPr>
            <w:r>
              <w:t>1.</w:t>
            </w:r>
          </w:p>
        </w:tc>
        <w:tc>
          <w:tcPr>
            <w:tcW w:w="9033" w:type="dxa"/>
            <w:gridSpan w:val="6"/>
          </w:tcPr>
          <w:p w:rsidR="005116B9" w:rsidRDefault="005116B9">
            <w:pPr>
              <w:pStyle w:val="ConsPlusNormal"/>
            </w:pPr>
            <w:r>
              <w:t>Оказание социально-бытовых услуг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both"/>
            </w:pPr>
            <w:r>
              <w:t xml:space="preserve">Покупка за счет средств получателя услуг и доставка на дом продуктов питания (горячих обедов) на расстояние, </w:t>
            </w:r>
            <w:proofErr w:type="gramStart"/>
            <w:r>
              <w:t>м</w:t>
            </w:r>
            <w:proofErr w:type="gramEnd"/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750 м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18776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619608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both"/>
            </w:pPr>
            <w:r>
              <w:t xml:space="preserve">Покупка за счет средств получателя услуг и доставка на дом промышленных товаров первой необходимости на расстояние, </w:t>
            </w:r>
            <w:proofErr w:type="gramStart"/>
            <w:r>
              <w:t>м</w:t>
            </w:r>
            <w:proofErr w:type="gramEnd"/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750 м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18776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619608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Оказание помощи в приготовлении пищи (из продуктов получателя услуг)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30 - 40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2589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90619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both"/>
            </w:pPr>
            <w:r>
              <w:t xml:space="preserve">Оказание помощи в оплате жилья и коммунальных услуг </w:t>
            </w:r>
            <w:r>
              <w:lastRenderedPageBreak/>
              <w:t xml:space="preserve">(заполнение квитанций, оплата услуг за счет средств получателя услуг через кредитные организации, организации жилищно-коммунального хозяйства, расчетно-кассовые центры), расстояние от дома до кредитной организации, организации жилищно-коммунального хозяйства, расчетно-кассового центра, </w:t>
            </w:r>
            <w:proofErr w:type="gramStart"/>
            <w:r>
              <w:t>м</w:t>
            </w:r>
            <w:proofErr w:type="gramEnd"/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750 м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30 - 40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2277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86537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1.5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both"/>
            </w:pPr>
            <w:r>
              <w:t>Сдача за счет средств получателя услуг вещей в стирку, химчистку, ремонт и доставка их обратно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750 м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6996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Содействие в организации устранения неисправностей и ремонта жилых помещений (вызов на дом сантехника, электрика и других необходимых работников, осуществление поиска исполнителей и заключения с ними договоров подряда)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5 - 15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770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both"/>
            </w:pPr>
            <w:r>
              <w:t>Уборка жилых помещений, в том числе при привлечении иных лиц (служб) за счет средств получателя услуг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40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60 - 120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890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80118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 xml:space="preserve">Предоставление гигиенических услуг лицам, не способным по состоянию </w:t>
            </w:r>
            <w:r>
              <w:lastRenderedPageBreak/>
              <w:t>здоровья самостоятельно осуществлять за собой уход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60 - 90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3613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270983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1.9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both"/>
            </w:pPr>
            <w:r>
              <w:t xml:space="preserve">Отправка за счет средств получателя услуг почтовой корреспонденции, расстояние от дома до отделения почтовой связи, </w:t>
            </w:r>
            <w:proofErr w:type="gramStart"/>
            <w:r>
              <w:t>м</w:t>
            </w:r>
            <w:proofErr w:type="gramEnd"/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750 м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8 - 15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14,5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888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12876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Помощь в приеме пищи (кормление)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1148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34440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  <w:outlineLvl w:val="3"/>
            </w:pPr>
            <w:r>
              <w:t>2.</w:t>
            </w:r>
          </w:p>
        </w:tc>
        <w:tc>
          <w:tcPr>
            <w:tcW w:w="9033" w:type="dxa"/>
            <w:gridSpan w:val="6"/>
          </w:tcPr>
          <w:p w:rsidR="005116B9" w:rsidRDefault="005116B9">
            <w:pPr>
              <w:pStyle w:val="ConsPlusNormal"/>
            </w:pPr>
            <w:r>
              <w:t>Оказание социально-медицинских услуг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both"/>
            </w:pPr>
            <w:r>
              <w:t>Оказание помощи в оформлении документов для госпитализации получателя услуг, осуществление сопровождения получателя услуг в стационарные медицинские организации для госпитализации и посещение его в этих организациях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1250 м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20 - 30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1587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53948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880" w:type="dxa"/>
          </w:tcPr>
          <w:p w:rsidR="005116B9" w:rsidRDefault="005116B9">
            <w:pPr>
              <w:pStyle w:val="ConsPlusNormal"/>
              <w:jc w:val="both"/>
            </w:pPr>
            <w:r>
              <w:t xml:space="preserve">Содействие в обеспечении получателя услуг по заключению врачей лекарственными препаратами и изделиями медицинского назначения (покупка за счет средств получателя услуг либо по льготному рецепту и доставка на дом, в том числе </w:t>
            </w:r>
            <w:r>
              <w:lastRenderedPageBreak/>
              <w:t xml:space="preserve">в составе мобильных бригад социального обслуживания), расстояние от дома до аптеки, </w:t>
            </w:r>
            <w:proofErr w:type="gramStart"/>
            <w:r>
              <w:t>м</w:t>
            </w:r>
            <w:proofErr w:type="gramEnd"/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1250 м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20 - 30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4056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137894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2.3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 xml:space="preserve">Выполнение процедур, связанных с сохранением здоровья получателей услуг (измерение температуры тела, артериального давления, </w:t>
            </w:r>
            <w:proofErr w:type="gramStart"/>
            <w:r>
              <w:t>контроль за</w:t>
            </w:r>
            <w:proofErr w:type="gramEnd"/>
            <w:r>
              <w:t xml:space="preserve"> приемом лекарств и др.)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10 - 20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1639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24579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Систематическое наблюдение за получателями услуг для выявления отклонений в состоянии их здоровья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5 - 15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1713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17134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Проведение занятий, обучающих здоровому образу жизни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30 - 40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1908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Проведение занятий по адаптивной физической культуре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30 - 40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1008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  <w:outlineLvl w:val="3"/>
            </w:pPr>
            <w:r>
              <w:t>3.</w:t>
            </w:r>
          </w:p>
        </w:tc>
        <w:tc>
          <w:tcPr>
            <w:tcW w:w="9033" w:type="dxa"/>
            <w:gridSpan w:val="6"/>
          </w:tcPr>
          <w:p w:rsidR="005116B9" w:rsidRDefault="005116B9">
            <w:pPr>
              <w:pStyle w:val="ConsPlusNormal"/>
            </w:pPr>
            <w:r>
              <w:t>Оказание социально-психологических услуг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Проведение бесед, направленных на формирование у получателя услуг комфортного психического состояния, поддержание жизненного тонуса, мотивацию его к активности, консультирование по вопросам внутрисемейных отношений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20 - 40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8100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  <w:outlineLvl w:val="3"/>
            </w:pPr>
            <w:r>
              <w:t>4.</w:t>
            </w:r>
          </w:p>
        </w:tc>
        <w:tc>
          <w:tcPr>
            <w:tcW w:w="9033" w:type="dxa"/>
            <w:gridSpan w:val="6"/>
          </w:tcPr>
          <w:p w:rsidR="005116B9" w:rsidRDefault="005116B9">
            <w:pPr>
              <w:pStyle w:val="ConsPlusNormal"/>
            </w:pPr>
            <w:r>
              <w:t>Оказание социально-педагогических услуг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 xml:space="preserve">Обучение родственников практическим навыкам общего ухода за </w:t>
            </w:r>
            <w:r>
              <w:lastRenderedPageBreak/>
              <w:t>тяжелобольными получателями услуг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15 - 25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960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4.2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Содействие в организации досуга (праздники, экскурсии и другие культурные мероприятия)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55 - 65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2742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164526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  <w:outlineLvl w:val="3"/>
            </w:pPr>
            <w:r>
              <w:t>5.</w:t>
            </w:r>
          </w:p>
        </w:tc>
        <w:tc>
          <w:tcPr>
            <w:tcW w:w="9033" w:type="dxa"/>
            <w:gridSpan w:val="6"/>
          </w:tcPr>
          <w:p w:rsidR="005116B9" w:rsidRDefault="005116B9">
            <w:pPr>
              <w:pStyle w:val="ConsPlusNormal"/>
            </w:pPr>
            <w:r>
              <w:t>Оказание социально-правовых услуг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Оказание помощи в оформлении и восстановлении документов получателей услуг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15 - 25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15008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Содействие в получении бесплатной юридической помощи в порядке, установленном законодательством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7 - 20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13,5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1239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3960" w:type="dxa"/>
            <w:gridSpan w:val="2"/>
          </w:tcPr>
          <w:p w:rsidR="005116B9" w:rsidRDefault="005116B9">
            <w:pPr>
              <w:pStyle w:val="ConsPlusNormal"/>
              <w:jc w:val="center"/>
            </w:pPr>
            <w:r>
              <w:t>Оказание помощи в подготовке жалоб на действия или бездействие органов государственной власти и местного самоуправления в случае нарушения законных прав получателя услуг, а также подаче жалоб с помощью электронных сре</w:t>
            </w:r>
            <w:proofErr w:type="gramStart"/>
            <w:r>
              <w:t>дств св</w:t>
            </w:r>
            <w:proofErr w:type="gramEnd"/>
            <w:r>
              <w:t>язи</w:t>
            </w:r>
          </w:p>
        </w:tc>
        <w:tc>
          <w:tcPr>
            <w:tcW w:w="1080" w:type="dxa"/>
          </w:tcPr>
          <w:p w:rsidR="005116B9" w:rsidRDefault="005116B9">
            <w:pPr>
              <w:pStyle w:val="ConsPlusNormal"/>
              <w:jc w:val="center"/>
            </w:pPr>
            <w:r>
              <w:t>20 - 30</w:t>
            </w:r>
          </w:p>
        </w:tc>
        <w:tc>
          <w:tcPr>
            <w:tcW w:w="1216" w:type="dxa"/>
          </w:tcPr>
          <w:p w:rsidR="005116B9" w:rsidRDefault="005116B9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424" w:type="dxa"/>
          </w:tcPr>
          <w:p w:rsidR="005116B9" w:rsidRDefault="005116B9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center"/>
            </w:pPr>
            <w:r>
              <w:t>6568</w:t>
            </w:r>
          </w:p>
        </w:tc>
      </w:tr>
      <w:tr w:rsidR="005116B9">
        <w:tc>
          <w:tcPr>
            <w:tcW w:w="660" w:type="dxa"/>
            <w:tcBorders>
              <w:bottom w:val="nil"/>
            </w:tcBorders>
          </w:tcPr>
          <w:p w:rsidR="005116B9" w:rsidRDefault="005116B9">
            <w:pPr>
              <w:pStyle w:val="ConsPlusNormal"/>
            </w:pPr>
          </w:p>
        </w:tc>
        <w:tc>
          <w:tcPr>
            <w:tcW w:w="7680" w:type="dxa"/>
            <w:gridSpan w:val="5"/>
            <w:tcBorders>
              <w:bottom w:val="nil"/>
            </w:tcBorders>
          </w:tcPr>
          <w:p w:rsidR="005116B9" w:rsidRDefault="005116B9">
            <w:pPr>
              <w:pStyle w:val="ConsPlusNormal"/>
            </w:pPr>
            <w:r>
              <w:t>Итого:</w:t>
            </w: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right"/>
            </w:pPr>
            <w:r>
              <w:t>2255425</w:t>
            </w:r>
          </w:p>
        </w:tc>
      </w:tr>
      <w:tr w:rsidR="005116B9">
        <w:tblPrEx>
          <w:tblBorders>
            <w:insideH w:val="nil"/>
          </w:tblBorders>
        </w:tblPrEx>
        <w:tc>
          <w:tcPr>
            <w:tcW w:w="660" w:type="dxa"/>
            <w:tcBorders>
              <w:top w:val="nil"/>
            </w:tcBorders>
          </w:tcPr>
          <w:p w:rsidR="005116B9" w:rsidRDefault="005116B9">
            <w:pPr>
              <w:pStyle w:val="ConsPlusNormal"/>
            </w:pPr>
          </w:p>
        </w:tc>
        <w:tc>
          <w:tcPr>
            <w:tcW w:w="7680" w:type="dxa"/>
            <w:gridSpan w:val="5"/>
            <w:tcBorders>
              <w:top w:val="nil"/>
            </w:tcBorders>
          </w:tcPr>
          <w:p w:rsidR="005116B9" w:rsidRDefault="005116B9">
            <w:pPr>
              <w:pStyle w:val="ConsPlusNormal"/>
            </w:pPr>
          </w:p>
        </w:tc>
        <w:tc>
          <w:tcPr>
            <w:tcW w:w="1353" w:type="dxa"/>
          </w:tcPr>
          <w:p w:rsidR="005116B9" w:rsidRDefault="005116B9">
            <w:pPr>
              <w:pStyle w:val="ConsPlusNormal"/>
              <w:jc w:val="right"/>
            </w:pPr>
            <w:r>
              <w:t>37590</w:t>
            </w:r>
          </w:p>
        </w:tc>
      </w:tr>
    </w:tbl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right"/>
        <w:outlineLvl w:val="2"/>
      </w:pPr>
      <w:r>
        <w:t>Таблица 2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bookmarkStart w:id="10" w:name="P805"/>
      <w:bookmarkEnd w:id="10"/>
      <w:r>
        <w:t>Данные для расчета нормы нагрузки социального работника</w:t>
      </w:r>
    </w:p>
    <w:p w:rsidR="005116B9" w:rsidRDefault="005116B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5"/>
        <w:gridCol w:w="7735"/>
        <w:gridCol w:w="1440"/>
      </w:tblGrid>
      <w:tr w:rsidR="005116B9">
        <w:tc>
          <w:tcPr>
            <w:tcW w:w="485" w:type="dxa"/>
          </w:tcPr>
          <w:p w:rsidR="005116B9" w:rsidRDefault="005116B9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735" w:type="dxa"/>
          </w:tcPr>
          <w:p w:rsidR="005116B9" w:rsidRDefault="005116B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40" w:type="dxa"/>
          </w:tcPr>
          <w:p w:rsidR="005116B9" w:rsidRDefault="005116B9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5116B9">
        <w:tc>
          <w:tcPr>
            <w:tcW w:w="485" w:type="dxa"/>
          </w:tcPr>
          <w:p w:rsidR="005116B9" w:rsidRDefault="005116B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7735" w:type="dxa"/>
          </w:tcPr>
          <w:p w:rsidR="005116B9" w:rsidRDefault="005116B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0" w:type="dxa"/>
          </w:tcPr>
          <w:p w:rsidR="005116B9" w:rsidRDefault="005116B9">
            <w:pPr>
              <w:pStyle w:val="ConsPlusNormal"/>
              <w:jc w:val="center"/>
            </w:pPr>
            <w:r>
              <w:t>3</w:t>
            </w:r>
          </w:p>
        </w:tc>
      </w:tr>
      <w:tr w:rsidR="005116B9">
        <w:tc>
          <w:tcPr>
            <w:tcW w:w="485" w:type="dxa"/>
          </w:tcPr>
          <w:p w:rsidR="005116B9" w:rsidRDefault="005116B9">
            <w:pPr>
              <w:pStyle w:val="ConsPlusNormal"/>
            </w:pPr>
            <w:bookmarkStart w:id="11" w:name="P813"/>
            <w:bookmarkEnd w:id="11"/>
            <w:r>
              <w:t>1.</w:t>
            </w:r>
          </w:p>
        </w:tc>
        <w:tc>
          <w:tcPr>
            <w:tcW w:w="7735" w:type="dxa"/>
          </w:tcPr>
          <w:p w:rsidR="005116B9" w:rsidRDefault="005116B9">
            <w:pPr>
              <w:pStyle w:val="ConsPlusNormal"/>
              <w:jc w:val="both"/>
            </w:pPr>
            <w:r>
              <w:t>Численность получателей социальных услуг, чел.</w:t>
            </w:r>
          </w:p>
        </w:tc>
        <w:tc>
          <w:tcPr>
            <w:tcW w:w="1440" w:type="dxa"/>
          </w:tcPr>
          <w:p w:rsidR="005116B9" w:rsidRDefault="005116B9">
            <w:pPr>
              <w:pStyle w:val="ConsPlusNormal"/>
              <w:jc w:val="right"/>
            </w:pPr>
            <w:r>
              <w:t>214</w:t>
            </w:r>
          </w:p>
        </w:tc>
      </w:tr>
      <w:tr w:rsidR="005116B9">
        <w:tc>
          <w:tcPr>
            <w:tcW w:w="485" w:type="dxa"/>
          </w:tcPr>
          <w:p w:rsidR="005116B9" w:rsidRDefault="005116B9">
            <w:pPr>
              <w:pStyle w:val="ConsPlusNormal"/>
            </w:pPr>
            <w:bookmarkStart w:id="12" w:name="P816"/>
            <w:bookmarkEnd w:id="12"/>
            <w:r>
              <w:t>2.</w:t>
            </w:r>
          </w:p>
        </w:tc>
        <w:tc>
          <w:tcPr>
            <w:tcW w:w="7735" w:type="dxa"/>
          </w:tcPr>
          <w:p w:rsidR="005116B9" w:rsidRDefault="005116B9">
            <w:pPr>
              <w:pStyle w:val="ConsPlusNormal"/>
              <w:jc w:val="both"/>
            </w:pPr>
            <w:r>
              <w:t>Трудоемкость оказания социальных услуг, чел./час.</w:t>
            </w:r>
          </w:p>
        </w:tc>
        <w:tc>
          <w:tcPr>
            <w:tcW w:w="1440" w:type="dxa"/>
          </w:tcPr>
          <w:p w:rsidR="005116B9" w:rsidRDefault="005116B9">
            <w:pPr>
              <w:pStyle w:val="ConsPlusNormal"/>
              <w:jc w:val="right"/>
            </w:pPr>
            <w:r>
              <w:t>37590</w:t>
            </w:r>
          </w:p>
        </w:tc>
      </w:tr>
      <w:tr w:rsidR="005116B9">
        <w:tc>
          <w:tcPr>
            <w:tcW w:w="485" w:type="dxa"/>
          </w:tcPr>
          <w:p w:rsidR="005116B9" w:rsidRDefault="005116B9">
            <w:pPr>
              <w:pStyle w:val="ConsPlusNormal"/>
            </w:pPr>
            <w:r>
              <w:t>3.</w:t>
            </w:r>
          </w:p>
        </w:tc>
        <w:tc>
          <w:tcPr>
            <w:tcW w:w="7735" w:type="dxa"/>
          </w:tcPr>
          <w:p w:rsidR="005116B9" w:rsidRDefault="005116B9">
            <w:pPr>
              <w:pStyle w:val="ConsPlusNormal"/>
              <w:jc w:val="both"/>
            </w:pPr>
            <w:r>
              <w:t>Затраты труда (трудоемкость) обслуживания одного получателя социальных услуг (Т</w:t>
            </w:r>
            <w:r>
              <w:rPr>
                <w:vertAlign w:val="subscript"/>
              </w:rPr>
              <w:t>ср</w:t>
            </w:r>
            <w:r>
              <w:t>), час</w:t>
            </w:r>
            <w:proofErr w:type="gramStart"/>
            <w:r>
              <w:t>.</w:t>
            </w:r>
            <w:proofErr w:type="gramEnd"/>
            <w:r>
              <w:t>/</w:t>
            </w:r>
            <w:proofErr w:type="gramStart"/>
            <w:r>
              <w:t>г</w:t>
            </w:r>
            <w:proofErr w:type="gramEnd"/>
            <w:r>
              <w:t xml:space="preserve">од, </w:t>
            </w:r>
            <w:hyperlink w:anchor="P816" w:history="1">
              <w:r>
                <w:rPr>
                  <w:color w:val="0000FF"/>
                </w:rPr>
                <w:t>ст. 2</w:t>
              </w:r>
            </w:hyperlink>
            <w:r>
              <w:t xml:space="preserve"> / </w:t>
            </w:r>
            <w:hyperlink w:anchor="P813" w:history="1">
              <w:r>
                <w:rPr>
                  <w:color w:val="0000FF"/>
                </w:rPr>
                <w:t>ст. 1</w:t>
              </w:r>
            </w:hyperlink>
          </w:p>
        </w:tc>
        <w:tc>
          <w:tcPr>
            <w:tcW w:w="144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176</w:t>
            </w:r>
          </w:p>
        </w:tc>
      </w:tr>
    </w:tbl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3. Годовая норма нагрузки одного социального работника (Н</w:t>
      </w:r>
      <w:r>
        <w:rPr>
          <w:vertAlign w:val="subscript"/>
        </w:rPr>
        <w:t>н</w:t>
      </w:r>
      <w:r>
        <w:t>) рассчитывается по следующей формуле: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 w:rsidRPr="00203E0B">
        <w:rPr>
          <w:position w:val="-32"/>
        </w:rPr>
        <w:pict>
          <v:shape id="_x0000_i1037" style="width:60.75pt;height:39pt" coordsize="" o:spt="100" adj="0,,0" path="" filled="f" stroked="f">
            <v:stroke joinstyle="miter"/>
            <v:imagedata r:id="rId26" o:title="base_1_188256_27"/>
            <v:formulas/>
            <v:path o:connecttype="segments"/>
          </v:shape>
        </w:pict>
      </w:r>
      <w:r>
        <w:t>, где: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B - годовой бюджет рабочего времени социального работника;</w:t>
      </w:r>
    </w:p>
    <w:p w:rsidR="005116B9" w:rsidRDefault="005116B9">
      <w:pPr>
        <w:pStyle w:val="ConsPlusNormal"/>
        <w:spacing w:before="220"/>
        <w:ind w:firstLine="540"/>
        <w:jc w:val="both"/>
      </w:pPr>
      <w:proofErr w:type="gramStart"/>
      <w:r>
        <w:t>К</w:t>
      </w:r>
      <w:proofErr w:type="gramEnd"/>
      <w:r>
        <w:t xml:space="preserve"> - </w:t>
      </w:r>
      <w:proofErr w:type="gramStart"/>
      <w:r>
        <w:t>коэффициент</w:t>
      </w:r>
      <w:proofErr w:type="gramEnd"/>
      <w:r>
        <w:t xml:space="preserve"> использования рабочего времени;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ср</w:t>
      </w:r>
      <w:r>
        <w:t xml:space="preserve"> - средневзвешенные затраты труда на обслуживание 1 получателя социальных услуг (чел.).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Годовой бюджет рабочего времени социального работника (B) рассчитывается по формуле: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>
        <w:t>B = m · q - n - z, где: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m - число часов в день, устанавливаемое путем деления недельной продолжительности рабочего времени на 5;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q - число рабочих дней в году по пятидневной рабочей неделе;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n - число часов сокращения рабочего времени в предпраздничные выходные дни в течение года;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z - число рабочих часов, приходящихся на отпускной период времени.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4. Пример расчета годового бюджета рабочего времени социального работника в 2015 году с учетом данных для расчета бюджета рабочего времени социального работника.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right"/>
        <w:outlineLvl w:val="2"/>
      </w:pPr>
      <w:r>
        <w:t>Таблица 3</w:t>
      </w:r>
    </w:p>
    <w:p w:rsidR="005116B9" w:rsidRDefault="005116B9">
      <w:pPr>
        <w:pStyle w:val="ConsPlusNormal"/>
        <w:jc w:val="center"/>
      </w:pPr>
    </w:p>
    <w:p w:rsidR="005116B9" w:rsidRDefault="005116B9">
      <w:pPr>
        <w:pStyle w:val="ConsPlusNormal"/>
        <w:jc w:val="center"/>
      </w:pPr>
      <w:r>
        <w:t>Данные для расчета бюджета рабочего времени социального</w:t>
      </w:r>
    </w:p>
    <w:p w:rsidR="005116B9" w:rsidRDefault="005116B9">
      <w:pPr>
        <w:pStyle w:val="ConsPlusNormal"/>
        <w:jc w:val="center"/>
      </w:pPr>
      <w:r>
        <w:t>работника на 2015 год</w:t>
      </w:r>
    </w:p>
    <w:p w:rsidR="005116B9" w:rsidRDefault="005116B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80"/>
        <w:gridCol w:w="6600"/>
        <w:gridCol w:w="2280"/>
      </w:tblGrid>
      <w:tr w:rsidR="005116B9">
        <w:tc>
          <w:tcPr>
            <w:tcW w:w="780" w:type="dxa"/>
          </w:tcPr>
          <w:p w:rsidR="005116B9" w:rsidRDefault="005116B9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600" w:type="dxa"/>
          </w:tcPr>
          <w:p w:rsidR="005116B9" w:rsidRDefault="005116B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280" w:type="dxa"/>
          </w:tcPr>
          <w:p w:rsidR="005116B9" w:rsidRDefault="005116B9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5116B9">
        <w:tc>
          <w:tcPr>
            <w:tcW w:w="780" w:type="dxa"/>
          </w:tcPr>
          <w:p w:rsidR="005116B9" w:rsidRDefault="005116B9">
            <w:pPr>
              <w:pStyle w:val="ConsPlusNormal"/>
            </w:pPr>
            <w:r>
              <w:t>1.</w:t>
            </w:r>
          </w:p>
        </w:tc>
        <w:tc>
          <w:tcPr>
            <w:tcW w:w="6600" w:type="dxa"/>
          </w:tcPr>
          <w:p w:rsidR="005116B9" w:rsidRDefault="005116B9">
            <w:pPr>
              <w:pStyle w:val="ConsPlusNormal"/>
              <w:jc w:val="both"/>
            </w:pPr>
            <w:r>
              <w:t>Число часов в день (m)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8</w:t>
            </w:r>
          </w:p>
        </w:tc>
      </w:tr>
      <w:tr w:rsidR="005116B9">
        <w:tc>
          <w:tcPr>
            <w:tcW w:w="780" w:type="dxa"/>
          </w:tcPr>
          <w:p w:rsidR="005116B9" w:rsidRDefault="005116B9">
            <w:pPr>
              <w:pStyle w:val="ConsPlusNormal"/>
            </w:pPr>
            <w:r>
              <w:t>2.</w:t>
            </w:r>
          </w:p>
        </w:tc>
        <w:tc>
          <w:tcPr>
            <w:tcW w:w="6600" w:type="dxa"/>
          </w:tcPr>
          <w:p w:rsidR="005116B9" w:rsidRDefault="005116B9">
            <w:pPr>
              <w:pStyle w:val="ConsPlusNormal"/>
              <w:jc w:val="both"/>
            </w:pPr>
            <w:r>
              <w:t>Число рабочих дней в году (q)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248</w:t>
            </w:r>
          </w:p>
        </w:tc>
      </w:tr>
      <w:tr w:rsidR="005116B9">
        <w:tc>
          <w:tcPr>
            <w:tcW w:w="780" w:type="dxa"/>
          </w:tcPr>
          <w:p w:rsidR="005116B9" w:rsidRDefault="005116B9">
            <w:pPr>
              <w:pStyle w:val="ConsPlusNormal"/>
            </w:pPr>
            <w:r>
              <w:t>3.</w:t>
            </w:r>
          </w:p>
        </w:tc>
        <w:tc>
          <w:tcPr>
            <w:tcW w:w="6600" w:type="dxa"/>
          </w:tcPr>
          <w:p w:rsidR="005116B9" w:rsidRDefault="005116B9">
            <w:pPr>
              <w:pStyle w:val="ConsPlusNormal"/>
              <w:jc w:val="both"/>
            </w:pPr>
            <w:r>
              <w:t>Число часов сокращения рабочего времени в предпраздничные выходные дни (n)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5</w:t>
            </w:r>
          </w:p>
        </w:tc>
      </w:tr>
      <w:tr w:rsidR="005116B9">
        <w:tc>
          <w:tcPr>
            <w:tcW w:w="780" w:type="dxa"/>
          </w:tcPr>
          <w:p w:rsidR="005116B9" w:rsidRDefault="005116B9">
            <w:pPr>
              <w:pStyle w:val="ConsPlusNormal"/>
            </w:pPr>
            <w:r>
              <w:t>4.</w:t>
            </w:r>
          </w:p>
        </w:tc>
        <w:tc>
          <w:tcPr>
            <w:tcW w:w="6600" w:type="dxa"/>
          </w:tcPr>
          <w:p w:rsidR="005116B9" w:rsidRDefault="005116B9">
            <w:pPr>
              <w:pStyle w:val="ConsPlusNormal"/>
              <w:jc w:val="both"/>
            </w:pPr>
            <w:r>
              <w:t>Число рабочих часов, приходящихся на отпускной период времени (z)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160</w:t>
            </w:r>
          </w:p>
        </w:tc>
      </w:tr>
    </w:tbl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Годовой бюджет рабочего времени социального работника (B) составит: 8 x 248 - 5 - 160 = 1819 час.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Коэффициент использования рабочего времени &lt;1&gt; (К) определяется по формуле: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&lt;1</w:t>
      </w:r>
      <w:proofErr w:type="gramStart"/>
      <w:r>
        <w:t>&gt; О</w:t>
      </w:r>
      <w:proofErr w:type="gramEnd"/>
      <w:r>
        <w:t>пределяется на основе баланса рабочего времени социального работника, рассчитанного на основе результатов исследования затрат рабочего времени социального работника.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 w:rsidRPr="00203E0B">
        <w:rPr>
          <w:position w:val="-30"/>
        </w:rPr>
        <w:pict>
          <v:shape id="_x0000_i1038" style="width:87pt;height:42.75pt" coordsize="" o:spt="100" adj="0,,0" path="" filled="f" stroked="f">
            <v:stroke joinstyle="miter"/>
            <v:imagedata r:id="rId27" o:title="base_1_188256_28"/>
            <v:formulas/>
            <v:path o:connecttype="segments"/>
          </v:shape>
        </w:pict>
      </w:r>
      <w:r>
        <w:t>, где: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Т</w:t>
      </w:r>
      <w:r>
        <w:rPr>
          <w:vertAlign w:val="subscript"/>
        </w:rPr>
        <w:t>оп</w:t>
      </w:r>
      <w:r>
        <w:t>, Т</w:t>
      </w:r>
      <w:r>
        <w:rPr>
          <w:vertAlign w:val="subscript"/>
        </w:rPr>
        <w:t>пр</w:t>
      </w:r>
      <w:r>
        <w:t xml:space="preserve"> - время на оперативную и прочую деятельность &lt;1&gt;.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lastRenderedPageBreak/>
        <w:t xml:space="preserve">&lt;1&gt; Время на оперативную и прочую деятельность определяется на основе исследования затрат времени. Оперативное время - время, затрачиваемое непосредственно на выполнение заданной работы (операции), повторяемой для каждой единицы продукции, партии, объема работ. </w:t>
      </w:r>
      <w:proofErr w:type="gramStart"/>
      <w:r>
        <w:t>Время на прочую деятельность включает служебные разговоры, конференции, личное необходимое время и др.).</w:t>
      </w:r>
      <w:proofErr w:type="gramEnd"/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  <w:r>
        <w:t>По результатам исследований время на прочую деятельность составляет 0,6 часа.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Таким образом, коэффициент использования рабочего времени (К) составляет: (8 - 0,6)</w:t>
      </w:r>
      <w:proofErr w:type="gramStart"/>
      <w:r>
        <w:t xml:space="preserve"> :</w:t>
      </w:r>
      <w:proofErr w:type="gramEnd"/>
      <w:r>
        <w:t xml:space="preserve"> 8 = 0,925.</w:t>
      </w:r>
    </w:p>
    <w:p w:rsidR="005116B9" w:rsidRDefault="005116B9">
      <w:pPr>
        <w:pStyle w:val="ConsPlusNormal"/>
        <w:spacing w:before="220"/>
        <w:ind w:firstLine="540"/>
        <w:jc w:val="both"/>
      </w:pPr>
      <w:r>
        <w:t>Годовая норма нагрузки одного социального работника (Нн) составит: </w:t>
      </w:r>
      <w:r w:rsidRPr="00203E0B">
        <w:rPr>
          <w:position w:val="-32"/>
        </w:rPr>
        <w:pict>
          <v:shape id="_x0000_i1039" style="width:221.25pt;height:39pt" coordsize="" o:spt="100" adj="0,,0" path="" filled="f" stroked="f">
            <v:stroke joinstyle="miter"/>
            <v:imagedata r:id="rId28" o:title="base_1_188256_29"/>
            <v:formulas/>
            <v:path o:connecttype="segments"/>
          </v:shape>
        </w:pict>
      </w:r>
    </w:p>
    <w:p w:rsidR="005116B9" w:rsidRDefault="005116B9">
      <w:pPr>
        <w:pStyle w:val="ConsPlusNormal"/>
        <w:spacing w:before="220"/>
        <w:ind w:firstLine="540"/>
        <w:jc w:val="both"/>
      </w:pPr>
      <w:r>
        <w:t>Сводные данные для расчета годовой нормы нагрузки одного социального работника приведены в таблице 4.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right"/>
        <w:outlineLvl w:val="2"/>
      </w:pPr>
      <w:r>
        <w:t>Таблица 4</w:t>
      </w: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jc w:val="center"/>
      </w:pPr>
      <w:r>
        <w:t>Данные для расчета годовой нормы нагрузки одного</w:t>
      </w:r>
    </w:p>
    <w:p w:rsidR="005116B9" w:rsidRDefault="005116B9">
      <w:pPr>
        <w:pStyle w:val="ConsPlusNormal"/>
        <w:jc w:val="center"/>
      </w:pPr>
      <w:r>
        <w:t>социального работника</w:t>
      </w:r>
    </w:p>
    <w:p w:rsidR="005116B9" w:rsidRDefault="005116B9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0"/>
        <w:gridCol w:w="6840"/>
        <w:gridCol w:w="2280"/>
      </w:tblGrid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280" w:type="dxa"/>
          </w:tcPr>
          <w:p w:rsidR="005116B9" w:rsidRDefault="005116B9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80" w:type="dxa"/>
          </w:tcPr>
          <w:p w:rsidR="005116B9" w:rsidRDefault="005116B9">
            <w:pPr>
              <w:pStyle w:val="ConsPlusNormal"/>
              <w:jc w:val="center"/>
            </w:pPr>
            <w:r>
              <w:t>3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bookmarkStart w:id="13" w:name="P888"/>
            <w:bookmarkEnd w:id="13"/>
            <w:r>
              <w:t>1.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>Численность получателей социальных услуг, чел.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214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bookmarkStart w:id="14" w:name="P891"/>
            <w:bookmarkEnd w:id="14"/>
            <w:r>
              <w:t>2.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>Трудоемкость оказания социальных услуг, чел./час.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37590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3.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>Затраты труда (трудоемкость) обслуживания одного получателя социальных услуг, час</w:t>
            </w:r>
            <w:proofErr w:type="gramStart"/>
            <w:r>
              <w:t>.</w:t>
            </w:r>
            <w:proofErr w:type="gramEnd"/>
            <w:r>
              <w:t>/</w:t>
            </w:r>
            <w:proofErr w:type="gramStart"/>
            <w:r>
              <w:t>г</w:t>
            </w:r>
            <w:proofErr w:type="gramEnd"/>
            <w:r>
              <w:t xml:space="preserve">од, </w:t>
            </w:r>
            <w:hyperlink w:anchor="P891" w:history="1">
              <w:r>
                <w:rPr>
                  <w:color w:val="0000FF"/>
                </w:rPr>
                <w:t>ст. 2</w:t>
              </w:r>
            </w:hyperlink>
            <w:r>
              <w:t xml:space="preserve"> / </w:t>
            </w:r>
            <w:hyperlink w:anchor="P888" w:history="1">
              <w:r>
                <w:rPr>
                  <w:color w:val="0000FF"/>
                </w:rPr>
                <w:t>ст. 1</w:t>
              </w:r>
            </w:hyperlink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176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4.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>Число часов в день (m)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8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r>
              <w:t>5.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>Число рабочих дней в году (q)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248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bookmarkStart w:id="15" w:name="P903"/>
            <w:bookmarkEnd w:id="15"/>
            <w:r>
              <w:t>6.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>Число часов сокращения рабочего времени в предпраздничные выходные дни (n)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5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bookmarkStart w:id="16" w:name="P906"/>
            <w:bookmarkEnd w:id="16"/>
            <w:r>
              <w:lastRenderedPageBreak/>
              <w:t>7.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>Число рабочих часов, приходящихся на отпускной период времени (z)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160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bookmarkStart w:id="17" w:name="P909"/>
            <w:bookmarkEnd w:id="17"/>
            <w:r>
              <w:t>8.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>Годовой бюджет рабочего времени социального работника (B), час</w:t>
            </w:r>
            <w:proofErr w:type="gramStart"/>
            <w:r>
              <w:t xml:space="preserve">., </w:t>
            </w:r>
            <w:hyperlink w:anchor="P906" w:history="1">
              <w:proofErr w:type="gramEnd"/>
              <w:r>
                <w:rPr>
                  <w:color w:val="0000FF"/>
                </w:rPr>
                <w:t>ст. 7</w:t>
              </w:r>
            </w:hyperlink>
            <w:r>
              <w:t xml:space="preserve"> x </w:t>
            </w:r>
            <w:hyperlink w:anchor="P909" w:history="1">
              <w:r>
                <w:rPr>
                  <w:color w:val="0000FF"/>
                </w:rPr>
                <w:t>ст. 8</w:t>
              </w:r>
            </w:hyperlink>
            <w:r>
              <w:t xml:space="preserve"> - </w:t>
            </w:r>
            <w:hyperlink w:anchor="P912" w:history="1">
              <w:r>
                <w:rPr>
                  <w:color w:val="0000FF"/>
                </w:rPr>
                <w:t>ст. 9</w:t>
              </w:r>
            </w:hyperlink>
            <w:r>
              <w:t xml:space="preserve"> - </w:t>
            </w:r>
            <w:hyperlink w:anchor="P915" w:history="1">
              <w:r>
                <w:rPr>
                  <w:color w:val="0000FF"/>
                </w:rPr>
                <w:t>ст. 10</w:t>
              </w:r>
            </w:hyperlink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1819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bookmarkStart w:id="18" w:name="P912"/>
            <w:bookmarkEnd w:id="18"/>
            <w:r>
              <w:t>9.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>Коэффициент использования рабочего времени (К)</w:t>
            </w:r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0,925</w:t>
            </w:r>
          </w:p>
        </w:tc>
      </w:tr>
      <w:tr w:rsidR="005116B9">
        <w:tc>
          <w:tcPr>
            <w:tcW w:w="660" w:type="dxa"/>
          </w:tcPr>
          <w:p w:rsidR="005116B9" w:rsidRDefault="005116B9">
            <w:pPr>
              <w:pStyle w:val="ConsPlusNormal"/>
            </w:pPr>
            <w:bookmarkStart w:id="19" w:name="P915"/>
            <w:bookmarkEnd w:id="19"/>
            <w:r>
              <w:t>10.</w:t>
            </w:r>
          </w:p>
        </w:tc>
        <w:tc>
          <w:tcPr>
            <w:tcW w:w="6840" w:type="dxa"/>
          </w:tcPr>
          <w:p w:rsidR="005116B9" w:rsidRDefault="005116B9">
            <w:pPr>
              <w:pStyle w:val="ConsPlusNormal"/>
              <w:jc w:val="both"/>
            </w:pPr>
            <w:r>
              <w:t xml:space="preserve">Годовая норма нагрузки одного социального работника (Нн), чел./чел., (ст. 11 x ст. 12) / </w:t>
            </w:r>
            <w:hyperlink w:anchor="P903" w:history="1">
              <w:r>
                <w:rPr>
                  <w:color w:val="0000FF"/>
                </w:rPr>
                <w:t>ст. 6</w:t>
              </w:r>
            </w:hyperlink>
          </w:p>
        </w:tc>
        <w:tc>
          <w:tcPr>
            <w:tcW w:w="2280" w:type="dxa"/>
            <w:vAlign w:val="center"/>
          </w:tcPr>
          <w:p w:rsidR="005116B9" w:rsidRDefault="005116B9">
            <w:pPr>
              <w:pStyle w:val="ConsPlusNormal"/>
              <w:jc w:val="right"/>
            </w:pPr>
            <w:r>
              <w:t>9,6</w:t>
            </w:r>
          </w:p>
        </w:tc>
      </w:tr>
    </w:tbl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ind w:firstLine="540"/>
        <w:jc w:val="both"/>
      </w:pPr>
    </w:p>
    <w:p w:rsidR="005116B9" w:rsidRDefault="005116B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203E0B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116B9"/>
    <w:rsid w:val="00126C17"/>
    <w:rsid w:val="00213466"/>
    <w:rsid w:val="005116B9"/>
    <w:rsid w:val="005C1F3C"/>
    <w:rsid w:val="005C72D7"/>
    <w:rsid w:val="0088494D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1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116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16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116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116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116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116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116B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8D8214411F30AFECA3B69CA0776F9724D1AB145C53B350DC4DA03CAC7100F41166E5726216D85FdCsCE" TargetMode="External"/><Relationship Id="rId13" Type="http://schemas.openxmlformats.org/officeDocument/2006/relationships/hyperlink" Target="consultantplus://offline/ref=0E8D8214411F30AFECA3BF85A7776F9723D0A6105F55B350DC4DA03CACd7s1E" TargetMode="External"/><Relationship Id="rId18" Type="http://schemas.openxmlformats.org/officeDocument/2006/relationships/image" Target="media/image4.wmf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E8D8214411F30AFECA3BF85A7776F9723D1A9105F58B350DC4DA03CAC7100F41166E5726216D85FdCs5E" TargetMode="External"/><Relationship Id="rId7" Type="http://schemas.openxmlformats.org/officeDocument/2006/relationships/hyperlink" Target="consultantplus://offline/ref=0E8D8214411F30AFECA3BF85A7776F9720D6AE105C50B350DC4DA03CAC7100F41166E5726710dDsFE" TargetMode="External"/><Relationship Id="rId12" Type="http://schemas.openxmlformats.org/officeDocument/2006/relationships/hyperlink" Target="consultantplus://offline/ref=0E8D8214411F30AFECA3BF85A7776F9723D0A6105F55B350DC4DA03CAC7100F41166E5726216D85EdCsDE" TargetMode="External"/><Relationship Id="rId17" Type="http://schemas.openxmlformats.org/officeDocument/2006/relationships/image" Target="media/image3.wmf"/><Relationship Id="rId25" Type="http://schemas.openxmlformats.org/officeDocument/2006/relationships/image" Target="media/image10.wmf"/><Relationship Id="rId2" Type="http://schemas.openxmlformats.org/officeDocument/2006/relationships/settings" Target="settings.xml"/><Relationship Id="rId16" Type="http://schemas.openxmlformats.org/officeDocument/2006/relationships/image" Target="media/image2.wmf"/><Relationship Id="rId20" Type="http://schemas.openxmlformats.org/officeDocument/2006/relationships/image" Target="media/image6.w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8D8214411F30AFECA3BF85A7776F9721DDAA115F5BEE5AD414AC3EAB7E5FE3162FE9736216D9d5sEE" TargetMode="External"/><Relationship Id="rId11" Type="http://schemas.openxmlformats.org/officeDocument/2006/relationships/hyperlink" Target="consultantplus://offline/ref=0E8D8214411F30AFECA3BF85A7776F9723D2A9135D54B350DC4DA03CAC7100F41166E5726216D857dCs4E" TargetMode="External"/><Relationship Id="rId24" Type="http://schemas.openxmlformats.org/officeDocument/2006/relationships/image" Target="media/image9.wmf"/><Relationship Id="rId5" Type="http://schemas.openxmlformats.org/officeDocument/2006/relationships/hyperlink" Target="consultantplus://offline/ref=0E8D8214411F30AFECA3BF85A7776F9723D2A9135D54B350DC4DA03CAC7100F41166E5726216D858dCs3E" TargetMode="External"/><Relationship Id="rId15" Type="http://schemas.openxmlformats.org/officeDocument/2006/relationships/image" Target="media/image1.wmf"/><Relationship Id="rId23" Type="http://schemas.openxmlformats.org/officeDocument/2006/relationships/image" Target="media/image8.wmf"/><Relationship Id="rId28" Type="http://schemas.openxmlformats.org/officeDocument/2006/relationships/image" Target="media/image13.wmf"/><Relationship Id="rId10" Type="http://schemas.openxmlformats.org/officeDocument/2006/relationships/hyperlink" Target="consultantplus://offline/ref=0E8D8214411F30AFECA3BF85A7776F9723D3AE175A52B350DC4DA03CAC7100F41166E5726216D85EdCsCE" TargetMode="External"/><Relationship Id="rId19" Type="http://schemas.openxmlformats.org/officeDocument/2006/relationships/image" Target="media/image5.wmf"/><Relationship Id="rId4" Type="http://schemas.openxmlformats.org/officeDocument/2006/relationships/hyperlink" Target="consultantplus://offline/ref=0E8D8214411F30AFECA3BF85A7776F9723D2A9135D54B350DC4DA03CAC7100F41166E5726216D858dCs0E" TargetMode="External"/><Relationship Id="rId9" Type="http://schemas.openxmlformats.org/officeDocument/2006/relationships/hyperlink" Target="consultantplus://offline/ref=0E8D8214411F30AFECA3BF85A7776F9723D1A9105F58B350DC4DA03CAC7100F41166E5726216D85FdCs5E" TargetMode="External"/><Relationship Id="rId14" Type="http://schemas.openxmlformats.org/officeDocument/2006/relationships/hyperlink" Target="consultantplus://offline/ref=0E8D8214411F30AFECA3BF85A7776F9723D2A9135D54B350DC4DA03CAC7100F41166E5726216DA56dCs6E" TargetMode="External"/><Relationship Id="rId22" Type="http://schemas.openxmlformats.org/officeDocument/2006/relationships/image" Target="media/image7.wmf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5891</Words>
  <Characters>33585</Characters>
  <Application>Microsoft Office Word</Application>
  <DocSecurity>0</DocSecurity>
  <Lines>279</Lines>
  <Paragraphs>78</Paragraphs>
  <ScaleCrop>false</ScaleCrop>
  <Company>MFC</Company>
  <LinksUpToDate>false</LinksUpToDate>
  <CharactersWithSpaces>39398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2</cp:revision>
  <dcterms:created xsi:type="dcterms:W3CDTF">2017-09-06T04:44:00Z</dcterms:created>
  <dcterms:modified xsi:type="dcterms:W3CDTF">2017-09-06T04:44:00Z</dcterms:modified>
</cp:coreProperties>
</file>