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1CC" w:rsidRDefault="005B01CC">
      <w:pPr>
        <w:pStyle w:val="ConsPlusTitlePage"/>
      </w:pPr>
      <w:r>
        <w:br/>
      </w:r>
    </w:p>
    <w:p w:rsidR="005B01CC" w:rsidRDefault="005B01CC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5B01C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B01CC" w:rsidRDefault="005B01CC">
            <w:pPr>
              <w:pStyle w:val="ConsPlusNormal"/>
            </w:pPr>
            <w:r>
              <w:t>8 июня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B01CC" w:rsidRDefault="005B01CC">
            <w:pPr>
              <w:pStyle w:val="ConsPlusNormal"/>
              <w:jc w:val="right"/>
            </w:pPr>
            <w:r>
              <w:t>N 123-ОЗ</w:t>
            </w:r>
          </w:p>
        </w:tc>
      </w:tr>
    </w:tbl>
    <w:p w:rsidR="005B01CC" w:rsidRDefault="005B01C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Title"/>
        <w:jc w:val="center"/>
      </w:pPr>
      <w:r>
        <w:t>ТОМСКАЯ ОБЛАСТЬ</w:t>
      </w:r>
    </w:p>
    <w:p w:rsidR="005B01CC" w:rsidRDefault="005B01CC">
      <w:pPr>
        <w:pStyle w:val="ConsPlusTitle"/>
        <w:jc w:val="center"/>
      </w:pPr>
    </w:p>
    <w:p w:rsidR="005B01CC" w:rsidRDefault="005B01CC">
      <w:pPr>
        <w:pStyle w:val="ConsPlusTitle"/>
        <w:jc w:val="center"/>
      </w:pPr>
      <w:r>
        <w:t>ЗАКОН</w:t>
      </w:r>
    </w:p>
    <w:p w:rsidR="005B01CC" w:rsidRDefault="005B01CC">
      <w:pPr>
        <w:pStyle w:val="ConsPlusTitle"/>
        <w:jc w:val="center"/>
      </w:pPr>
    </w:p>
    <w:p w:rsidR="005B01CC" w:rsidRDefault="005B01CC">
      <w:pPr>
        <w:pStyle w:val="ConsPlusTitle"/>
        <w:jc w:val="center"/>
      </w:pPr>
      <w:r>
        <w:t>О ДОПОЛНИТЕЛЬНЫХ МЕРАХ СОЦИАЛЬНОЙ ПОДДЕРЖКИ</w:t>
      </w:r>
    </w:p>
    <w:p w:rsidR="005B01CC" w:rsidRDefault="005B01CC">
      <w:pPr>
        <w:pStyle w:val="ConsPlusTitle"/>
        <w:jc w:val="center"/>
      </w:pPr>
      <w:r>
        <w:t>ОТДЕЛЬНЫХ КАТЕГОРИЙ ГРАЖДАН ПРИ ПРЕДОСТАВЛЕНИИ</w:t>
      </w:r>
    </w:p>
    <w:p w:rsidR="005B01CC" w:rsidRDefault="005B01CC">
      <w:pPr>
        <w:pStyle w:val="ConsPlusTitle"/>
        <w:jc w:val="center"/>
      </w:pPr>
      <w:r>
        <w:t>СУБСИДИЙ НА ОПЛАТУ ЖИЛОГО ПОМЕЩЕНИЯ</w:t>
      </w:r>
    </w:p>
    <w:p w:rsidR="005B01CC" w:rsidRDefault="005B01CC">
      <w:pPr>
        <w:pStyle w:val="ConsPlusTitle"/>
        <w:jc w:val="center"/>
      </w:pPr>
      <w:r>
        <w:t>И КОММУНАЛЬНЫХ УСЛУГ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jc w:val="right"/>
      </w:pPr>
      <w:proofErr w:type="gramStart"/>
      <w:r>
        <w:t>Принят</w:t>
      </w:r>
      <w:proofErr w:type="gramEnd"/>
    </w:p>
    <w:p w:rsidR="005B01CC" w:rsidRDefault="005B01CC">
      <w:pPr>
        <w:pStyle w:val="ConsPlusNormal"/>
        <w:jc w:val="right"/>
      </w:pPr>
      <w:hyperlink r:id="rId4" w:history="1">
        <w:r>
          <w:rPr>
            <w:color w:val="0000FF"/>
          </w:rPr>
          <w:t>постановлением</w:t>
        </w:r>
      </w:hyperlink>
    </w:p>
    <w:p w:rsidR="005B01CC" w:rsidRDefault="005B01CC">
      <w:pPr>
        <w:pStyle w:val="ConsPlusNormal"/>
        <w:jc w:val="right"/>
      </w:pPr>
      <w:r>
        <w:t>Государственной Думы</w:t>
      </w:r>
    </w:p>
    <w:p w:rsidR="005B01CC" w:rsidRDefault="005B01CC">
      <w:pPr>
        <w:pStyle w:val="ConsPlusNormal"/>
        <w:jc w:val="right"/>
      </w:pPr>
      <w:r>
        <w:t>Томской области</w:t>
      </w:r>
    </w:p>
    <w:p w:rsidR="005B01CC" w:rsidRDefault="005B01CC">
      <w:pPr>
        <w:pStyle w:val="ConsPlusNormal"/>
        <w:jc w:val="right"/>
      </w:pPr>
      <w:r>
        <w:t>от 25.05.2006 N 3030</w:t>
      </w:r>
    </w:p>
    <w:p w:rsidR="005B01CC" w:rsidRDefault="005B01C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5B01C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B01CC" w:rsidRDefault="005B01C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B01CC" w:rsidRDefault="005B01C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Законов Томской области</w:t>
            </w:r>
            <w:proofErr w:type="gramEnd"/>
          </w:p>
          <w:p w:rsidR="005B01CC" w:rsidRDefault="005B01C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09.02.2008 </w:t>
            </w:r>
            <w:hyperlink r:id="rId5" w:history="1">
              <w:r>
                <w:rPr>
                  <w:color w:val="0000FF"/>
                </w:rPr>
                <w:t>N 4-ОЗ</w:t>
              </w:r>
            </w:hyperlink>
            <w:r>
              <w:rPr>
                <w:color w:val="392C69"/>
              </w:rPr>
              <w:t xml:space="preserve">, от 04.10.2018 </w:t>
            </w:r>
            <w:hyperlink r:id="rId6" w:history="1">
              <w:r>
                <w:rPr>
                  <w:color w:val="0000FF"/>
                </w:rPr>
                <w:t>N 105-ОЗ</w:t>
              </w:r>
            </w:hyperlink>
            <w:r>
              <w:rPr>
                <w:color w:val="392C69"/>
              </w:rPr>
              <w:t xml:space="preserve">, от 29.12.2018 </w:t>
            </w:r>
            <w:hyperlink r:id="rId7" w:history="1">
              <w:r>
                <w:rPr>
                  <w:color w:val="0000FF"/>
                </w:rPr>
                <w:t>N 162-ОЗ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ind w:firstLine="540"/>
        <w:jc w:val="both"/>
      </w:pPr>
      <w:r>
        <w:t>Настоящий Закон устанавливает дополнительные меры социальной поддержки для отдельных категорий граждан при предоставлении субсидий на оплату жилого помещения и коммунальных услуг (далее - дополнительные меры социальной поддержки).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Title"/>
        <w:ind w:firstLine="540"/>
        <w:jc w:val="both"/>
        <w:outlineLvl w:val="0"/>
      </w:pPr>
      <w:r>
        <w:t>Статья 1. Дополнительные меры социальной поддержки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ind w:firstLine="540"/>
        <w:jc w:val="both"/>
      </w:pPr>
      <w:r>
        <w:t>Дополнительными мерами социальной поддержки являются: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1) ежемесячная компенсационная выплата на оплату дополнительной площади жилого помещения;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2) ежегодная денежная выплата на приобретение и доставку твердого топлива.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Title"/>
        <w:ind w:firstLine="540"/>
        <w:jc w:val="both"/>
        <w:outlineLvl w:val="0"/>
      </w:pPr>
      <w:r>
        <w:t>Статья 2. Дополнительная площадь жилого помещения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ind w:firstLine="540"/>
        <w:jc w:val="both"/>
      </w:pPr>
      <w:r>
        <w:t>Дополнительная площадь жилого помещения - часть жилого помещения, которая превышает региональный стандарт нормативной площади жилого помещения, используемой для расчета субсидий на оплату жилого помещения и коммунальных услуг, не более чем на двадцать пять квадратных метров.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Title"/>
        <w:ind w:firstLine="540"/>
        <w:jc w:val="both"/>
        <w:outlineLvl w:val="0"/>
      </w:pPr>
      <w:r>
        <w:t>Статья 3. Ежемесячная компенсационная выплата на оплату дополнительной площади жилого помещения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ind w:firstLine="540"/>
        <w:jc w:val="both"/>
      </w:pPr>
      <w:r>
        <w:t xml:space="preserve">1. Ежемесячная компенсационная выплата на оплату дополнительной площади жилого помещения предоставляется гражданам, указанным в </w:t>
      </w:r>
      <w:hyperlink w:anchor="P41" w:history="1">
        <w:r>
          <w:rPr>
            <w:color w:val="0000FF"/>
          </w:rPr>
          <w:t>статье 4</w:t>
        </w:r>
      </w:hyperlink>
      <w:r>
        <w:t xml:space="preserve"> настоящего Закона, получающим субсидию на оплату жилого помещения и коммунальных услуг.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Размер ежемесячной компенсационной выплаты на оплату дополнительной площади жилого помещения определяется исходя из регионального стандарта стоимости жилищно-</w:t>
      </w:r>
      <w:r>
        <w:lastRenderedPageBreak/>
        <w:t>коммунальных услуг на один квадратный метр общей площади жилого помещения и размера дополнительной площади жилого помещения.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2. Общий размер субсидии на оплату жилого помещения и коммунальных услуг и ежемесячной компенсационной выплаты на оплату дополнительной площади жилого помещения не должен превышать фактических расходов семьи на оплату жилого помещения и коммунальных услуг.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Порядок предоставления ежемесячной компенсационной выплаты на оплату дополнительной площади жилого помещения, установленной настоящим Законом, региональные стандарты стоимости жилищно-коммунальных услуг на один квадратный метр общей площади жилого помещения определяются Администрацией Томской области.</w:t>
      </w:r>
      <w:proofErr w:type="gramEnd"/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Title"/>
        <w:ind w:firstLine="540"/>
        <w:jc w:val="both"/>
        <w:outlineLvl w:val="0"/>
      </w:pPr>
      <w:bookmarkStart w:id="0" w:name="P41"/>
      <w:bookmarkEnd w:id="0"/>
      <w:r>
        <w:t>Статья 4. Категории граждан, имеющих право на получение ежемесячной компенсационной выплаты на оплату дополнительной площади жилого помещения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ind w:firstLine="540"/>
        <w:jc w:val="both"/>
      </w:pPr>
      <w:r>
        <w:t>1. Право на получение ежемесячной компенсационной выплаты на оплату дополнительной площади жилого помещения имеют следующие категории граждан: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1) инвалиды в соответствии с Перечнем заболеваний, утверждаемым уполномоченным Правительством Российской Федерации федеральным органом исполнительной власти;</w:t>
      </w:r>
    </w:p>
    <w:p w:rsidR="005B01CC" w:rsidRDefault="005B01CC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Закона</w:t>
        </w:r>
      </w:hyperlink>
      <w:r>
        <w:t xml:space="preserve"> Томской области от 29.12.2018 N 162-ОЗ)</w:t>
      </w:r>
    </w:p>
    <w:p w:rsidR="005B01CC" w:rsidRDefault="005B01C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5B01C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B01CC" w:rsidRDefault="005B01CC">
            <w:pPr>
              <w:pStyle w:val="ConsPlusNormal"/>
              <w:jc w:val="both"/>
            </w:pPr>
            <w:hyperlink r:id="rId9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04.10.2018 N 105-ОЗ в пункт 2 части 1 статьи 4 внесены изменения, которые </w:t>
            </w:r>
            <w:hyperlink r:id="rId10" w:history="1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 декабря 2028 года.</w:t>
            </w:r>
          </w:p>
        </w:tc>
      </w:tr>
    </w:tbl>
    <w:p w:rsidR="005B01CC" w:rsidRDefault="005B01CC">
      <w:pPr>
        <w:pStyle w:val="ConsPlusNormal"/>
        <w:spacing w:before="280"/>
        <w:ind w:firstLine="540"/>
        <w:jc w:val="both"/>
      </w:pPr>
      <w:r>
        <w:t>2) неработающие одиноко проживающие граждане, достигшие возраста 60 и 55 лет (соответственно мужчины и женщины), либо пенсионеры по старости и (или) инвалидности;</w:t>
      </w:r>
    </w:p>
    <w:p w:rsidR="005B01CC" w:rsidRDefault="005B01CC">
      <w:pPr>
        <w:pStyle w:val="ConsPlusNormal"/>
        <w:jc w:val="both"/>
      </w:pPr>
      <w:r>
        <w:t xml:space="preserve">(в ред. Законов Томской области от 09.02.2008 </w:t>
      </w:r>
      <w:hyperlink r:id="rId11" w:history="1">
        <w:r>
          <w:rPr>
            <w:color w:val="0000FF"/>
          </w:rPr>
          <w:t>N 4-ОЗ</w:t>
        </w:r>
      </w:hyperlink>
      <w:r>
        <w:t xml:space="preserve">, от 04.10.2018 </w:t>
      </w:r>
      <w:hyperlink r:id="rId12" w:history="1">
        <w:r>
          <w:rPr>
            <w:color w:val="0000FF"/>
          </w:rPr>
          <w:t>N 105-ОЗ</w:t>
        </w:r>
      </w:hyperlink>
      <w:r>
        <w:t>)</w:t>
      </w:r>
    </w:p>
    <w:p w:rsidR="005B01CC" w:rsidRDefault="005B01C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5B01C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B01CC" w:rsidRDefault="005B01CC">
            <w:pPr>
              <w:pStyle w:val="ConsPlusNormal"/>
              <w:jc w:val="both"/>
            </w:pPr>
            <w:hyperlink r:id="rId13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04.10.2018 N 105-ОЗ в пункт 3 части 1 статьи 4 внесены изменения, которые </w:t>
            </w:r>
            <w:hyperlink r:id="rId14" w:history="1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 декабря 2028 года.</w:t>
            </w:r>
          </w:p>
        </w:tc>
      </w:tr>
    </w:tbl>
    <w:p w:rsidR="005B01CC" w:rsidRDefault="005B01CC">
      <w:pPr>
        <w:pStyle w:val="ConsPlusNormal"/>
        <w:spacing w:before="280"/>
        <w:ind w:firstLine="540"/>
        <w:jc w:val="both"/>
      </w:pPr>
      <w:r>
        <w:t>3) неработающие отдельно проживающие супружеские пары из числа граждан, достигших возраста 60 и 55 лет (соответственно мужчины и женщины), либо пенсионеров по старости и (или) инвалидности;</w:t>
      </w:r>
    </w:p>
    <w:p w:rsidR="005B01CC" w:rsidRDefault="005B01CC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Томской области от 04.10.2018 N 105-ОЗ)</w:t>
      </w:r>
    </w:p>
    <w:p w:rsidR="005B01CC" w:rsidRDefault="005B01C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5B01C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B01CC" w:rsidRDefault="005B01CC">
            <w:pPr>
              <w:pStyle w:val="ConsPlusNormal"/>
              <w:jc w:val="both"/>
            </w:pPr>
            <w:hyperlink r:id="rId16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04.10.2018 N 105-ОЗ в пункт 4 части 1 статьи 4 внесены изменения, которые </w:t>
            </w:r>
            <w:hyperlink r:id="rId17" w:history="1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 декабря 2028 года.</w:t>
            </w:r>
          </w:p>
        </w:tc>
      </w:tr>
    </w:tbl>
    <w:p w:rsidR="005B01CC" w:rsidRDefault="005B01CC">
      <w:pPr>
        <w:pStyle w:val="ConsPlusNormal"/>
        <w:spacing w:before="280"/>
        <w:ind w:firstLine="540"/>
        <w:jc w:val="both"/>
      </w:pPr>
      <w:r>
        <w:t>4) неработающие совместно проживающие граждане, достигшие возраста 60 и 55 лет (соответственно мужчины и женщины), либо пенсионеры по старости и (или) инвалидности;</w:t>
      </w:r>
    </w:p>
    <w:p w:rsidR="005B01CC" w:rsidRDefault="005B01CC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Закона</w:t>
        </w:r>
      </w:hyperlink>
      <w:r>
        <w:t xml:space="preserve"> Томской области от 04.10.2018 N 105-ОЗ)</w:t>
      </w:r>
    </w:p>
    <w:p w:rsidR="005B01CC" w:rsidRDefault="005B01C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5B01C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B01CC" w:rsidRDefault="005B01CC">
            <w:pPr>
              <w:pStyle w:val="ConsPlusNormal"/>
              <w:jc w:val="both"/>
            </w:pPr>
            <w:hyperlink r:id="rId19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04.10.2018 N 105-ОЗ в пункт 5 части 1 статьи 4 внесены изменения, которые </w:t>
            </w:r>
            <w:hyperlink r:id="rId20" w:history="1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 декабря 2028 года.</w:t>
            </w:r>
          </w:p>
        </w:tc>
      </w:tr>
    </w:tbl>
    <w:p w:rsidR="005B01CC" w:rsidRDefault="005B01CC">
      <w:pPr>
        <w:pStyle w:val="ConsPlusNormal"/>
        <w:spacing w:before="280"/>
        <w:ind w:firstLine="540"/>
        <w:jc w:val="both"/>
      </w:pPr>
      <w:r>
        <w:t xml:space="preserve">5) неработающие граждане, достигшие возраста 60 и 55 лет (соответственно мужчины и женщины), либо пенсионеры по старости и (или) инвалидности, имеющие на иждивении </w:t>
      </w:r>
      <w:r>
        <w:lastRenderedPageBreak/>
        <w:t>несовершеннолетних детей;</w:t>
      </w:r>
    </w:p>
    <w:p w:rsidR="005B01CC" w:rsidRDefault="005B01CC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Томской области от 04.10.2018 N 105-ОЗ)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6) многодетные семьи, имеющие трех и более несовершеннолетних детей;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7) семьи, имеющие детей-инвалидов;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 xml:space="preserve">8) лица из числа детей-сирот и детей, оставшихся без попечения родителей, являющиеся студентами, обучающимися по очной форме </w:t>
      </w:r>
      <w:proofErr w:type="gramStart"/>
      <w:r>
        <w:t>обучения по</w:t>
      </w:r>
      <w:proofErr w:type="gramEnd"/>
      <w:r>
        <w:t xml:space="preserve"> образовательным программам среднего профессионального образования, в возрасте до 21 года или студентами, обучающимися по очной форме обучения по программам </w:t>
      </w:r>
      <w:proofErr w:type="spellStart"/>
      <w:r>
        <w:t>бакалавриата</w:t>
      </w:r>
      <w:proofErr w:type="spellEnd"/>
      <w:r>
        <w:t xml:space="preserve">, программам </w:t>
      </w:r>
      <w:proofErr w:type="spellStart"/>
      <w:r>
        <w:t>специалитета</w:t>
      </w:r>
      <w:proofErr w:type="spellEnd"/>
      <w:r>
        <w:t xml:space="preserve"> или программам магистратуры, в возрасте до 23 лет;</w:t>
      </w:r>
    </w:p>
    <w:p w:rsidR="005B01CC" w:rsidRDefault="005B01CC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Томской области от 29.12.2018 N 162-ОЗ)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9) инвалиды Великой Отечественной войны и проживающие совместно с ними члены их семей;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10) граждане, проработавшие в тылу в период с 22 июня 1941 года по 9 мая 1945 года не менее 6 месяцев, исключая период работы на временно оккупированных территориях СССР; граждане, награжденные орденами и медалями СССР за самоотверженный труд в период Великой Отечественной войны;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11) участники ликвидации последствий аварии на Чернобыльской АЭС, инвалиды вследствие катастрофы на Чернобыльской АЭС и приравненные к ним категории, семьи, потерявшие кормильца из числа названных категорий граждан.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2. В случае совместного проживания двух и более лиц из числа перечисленных категорий выплачивается одна ежемесячная компенсационная выплата на оплату дополнительной площади жилого помещения на семью.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Title"/>
        <w:ind w:firstLine="540"/>
        <w:jc w:val="both"/>
        <w:outlineLvl w:val="0"/>
      </w:pPr>
      <w:r>
        <w:t>Статья 5. Ежегодная денежная выплата на приобретение и доставку твердого топлива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ind w:firstLine="540"/>
        <w:jc w:val="both"/>
      </w:pPr>
      <w:r>
        <w:t>1. Ежегодная денежная выплата на приобретение и доставку твердого топлива производится гражданам, проживающим в домах с печным отоплением.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2. Не имеют права на получение ежегодной денежной выплаты на приобретение и доставку твердого топлива граждане, являющиеся получателями части субсидии, приходящейся на приобретение твердых видов топлива (при наличии печного отопления).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Ежегодная денежная выплата на приобретение и доставку твердого топлива исчисляется с учетом расходов на приобретение и доставку твердого топлива, определяемых расчетным путем исходя из регионального стандарта нормативной площади жилого помещения, используемой для расчета субсидий, и дополнительной площади жилого помещения, нормативов потребления и стоимости твердого топлива, утвержденных Администрацией Томской области, регионального стандарта максимально допустимой доли расходов граждан на оплату жилого помещения</w:t>
      </w:r>
      <w:proofErr w:type="gramEnd"/>
      <w:r>
        <w:t xml:space="preserve"> и коммунальных услуг в совокупном доходе семьи.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4. Порядок предоставления и расчета ежегодной денежной выплаты на приобретение и доставку твердого топлива, установленной настоящим Законом, утверждается Администрацией Томской области.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Title"/>
        <w:ind w:firstLine="540"/>
        <w:jc w:val="both"/>
        <w:outlineLvl w:val="0"/>
      </w:pPr>
      <w:r>
        <w:t>Статья 6. Финансирование дополнительных мер социальной поддержки</w:t>
      </w:r>
    </w:p>
    <w:p w:rsidR="005B01CC" w:rsidRDefault="005B01CC">
      <w:pPr>
        <w:pStyle w:val="ConsPlusNormal"/>
        <w:ind w:firstLine="540"/>
        <w:jc w:val="both"/>
      </w:pPr>
      <w:r>
        <w:t xml:space="preserve">(в ред. </w:t>
      </w:r>
      <w:hyperlink r:id="rId23" w:history="1">
        <w:r>
          <w:rPr>
            <w:color w:val="0000FF"/>
          </w:rPr>
          <w:t>Закона</w:t>
        </w:r>
      </w:hyperlink>
      <w:r>
        <w:t xml:space="preserve"> Томской области от 09.02.2008 N 4-ОЗ)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ind w:firstLine="540"/>
        <w:jc w:val="both"/>
      </w:pPr>
      <w:r>
        <w:t xml:space="preserve">Финансирование расходов на предоставление дополнительных мер социальной поддержки, установленных настоящим Законом, осуществляется за счет средств областного бюджета в </w:t>
      </w:r>
      <w:r>
        <w:lastRenderedPageBreak/>
        <w:t>пределах ассигнований, предусмотренных законом Томской области об областном бюджете на очередной финансовый год и плановый период.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Title"/>
        <w:ind w:firstLine="540"/>
        <w:jc w:val="both"/>
        <w:outlineLvl w:val="0"/>
      </w:pPr>
      <w:r>
        <w:t>Статья 7. Заключительные положения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ind w:firstLine="540"/>
        <w:jc w:val="both"/>
      </w:pPr>
      <w:r>
        <w:t>1. Настоящий Закон вступает в силу по истечении 10 дней со дня его официального опубликования и распространяется на отношения, возникшие с 1 июня 2006 года.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5B01CC" w:rsidRDefault="005B01CC">
      <w:pPr>
        <w:pStyle w:val="ConsPlusNormal"/>
        <w:spacing w:before="220"/>
        <w:ind w:firstLine="540"/>
        <w:jc w:val="both"/>
      </w:pPr>
      <w:hyperlink r:id="rId24" w:history="1">
        <w:r>
          <w:rPr>
            <w:color w:val="0000FF"/>
          </w:rPr>
          <w:t>Закон</w:t>
        </w:r>
      </w:hyperlink>
      <w:r>
        <w:t xml:space="preserve"> Томской области от 8 января 2004 года N 1-ОЗ "О дополнительных мерах социальной поддержки населения на период проведения реформы жилищно-коммунального хозяйства" (Официальные ведомости Государственной Думы Томской области, 2004, N 26 (87) - 1, постановление от 25.12.2003 N 972);</w:t>
      </w:r>
    </w:p>
    <w:p w:rsidR="005B01CC" w:rsidRDefault="005B01CC">
      <w:pPr>
        <w:pStyle w:val="ConsPlusNormal"/>
        <w:spacing w:before="220"/>
        <w:ind w:firstLine="540"/>
        <w:jc w:val="both"/>
      </w:pPr>
      <w:hyperlink r:id="rId25" w:history="1">
        <w:r>
          <w:rPr>
            <w:color w:val="0000FF"/>
          </w:rPr>
          <w:t>Закон</w:t>
        </w:r>
      </w:hyperlink>
      <w:r>
        <w:t xml:space="preserve"> Томской области от 9 сентября 2005 года N 152-ОЗ "О внесении изменений в Закон Томской области "О дополнительных мерах социальной защиты населения на период проведения реформы жилищно-коммунального хозяйства" (Официальные ведомости Государственной Думы Томской области, 2005, N 45 (106), постановление от 25.08.2005 N 2400).</w:t>
      </w:r>
    </w:p>
    <w:p w:rsidR="005B01CC" w:rsidRDefault="005B01CC">
      <w:pPr>
        <w:pStyle w:val="ConsPlusNormal"/>
        <w:spacing w:before="220"/>
        <w:ind w:firstLine="540"/>
        <w:jc w:val="both"/>
      </w:pPr>
      <w:r>
        <w:t xml:space="preserve">3. Администрации Томской области привести свои нормативные правовые акты </w:t>
      </w:r>
      <w:proofErr w:type="gramStart"/>
      <w:r>
        <w:t>в соответствие с настоящим Законом в течение месяца со дня вступления его в силу</w:t>
      </w:r>
      <w:proofErr w:type="gramEnd"/>
      <w:r>
        <w:t>.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jc w:val="right"/>
      </w:pPr>
      <w:r>
        <w:t>Глава Администрации</w:t>
      </w:r>
    </w:p>
    <w:p w:rsidR="005B01CC" w:rsidRDefault="005B01CC">
      <w:pPr>
        <w:pStyle w:val="ConsPlusNormal"/>
        <w:jc w:val="right"/>
      </w:pPr>
      <w:r>
        <w:t>(Губернатор)</w:t>
      </w:r>
    </w:p>
    <w:p w:rsidR="005B01CC" w:rsidRDefault="005B01CC">
      <w:pPr>
        <w:pStyle w:val="ConsPlusNormal"/>
        <w:jc w:val="right"/>
      </w:pPr>
      <w:r>
        <w:t>Томской области</w:t>
      </w:r>
    </w:p>
    <w:p w:rsidR="005B01CC" w:rsidRDefault="005B01CC">
      <w:pPr>
        <w:pStyle w:val="ConsPlusNormal"/>
        <w:jc w:val="right"/>
      </w:pPr>
      <w:r>
        <w:t>В.М.КРЕСС</w:t>
      </w:r>
    </w:p>
    <w:p w:rsidR="005B01CC" w:rsidRDefault="005B01CC">
      <w:pPr>
        <w:pStyle w:val="ConsPlusNormal"/>
      </w:pPr>
      <w:r>
        <w:t>Томск</w:t>
      </w:r>
    </w:p>
    <w:p w:rsidR="005B01CC" w:rsidRDefault="005B01CC">
      <w:pPr>
        <w:pStyle w:val="ConsPlusNormal"/>
        <w:spacing w:before="220"/>
      </w:pPr>
      <w:r>
        <w:t>8 июня 2006 года</w:t>
      </w:r>
    </w:p>
    <w:p w:rsidR="005B01CC" w:rsidRDefault="005B01CC">
      <w:pPr>
        <w:pStyle w:val="ConsPlusNormal"/>
        <w:spacing w:before="220"/>
      </w:pPr>
      <w:r>
        <w:t>N 123-ОЗ</w:t>
      </w: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jc w:val="both"/>
      </w:pPr>
    </w:p>
    <w:p w:rsidR="005B01CC" w:rsidRDefault="005B01C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51B6A" w:rsidRDefault="00C51B6A"/>
    <w:sectPr w:rsidR="00C51B6A" w:rsidSect="003A5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5B01CC"/>
    <w:rsid w:val="005B01CC"/>
    <w:rsid w:val="00C51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B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01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B01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01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CE70613D5C7A59EE2F82AF5E6169F4C5DE27745CDF5C30B39383B862BDE776743DF86520533CC3F76B268D5D3FC9110A584ED54B743F5D54C6CD59Q722J" TargetMode="External"/><Relationship Id="rId13" Type="http://schemas.openxmlformats.org/officeDocument/2006/relationships/hyperlink" Target="consultantplus://offline/ref=03CE70613D5C7A59EE2F82AF5E6169F4C5DE27745CDF5C30BD9483B862BDE776743DF86520533CC3F76B268F523FC9110A584ED54B743F5D54C6CD59Q722J" TargetMode="External"/><Relationship Id="rId18" Type="http://schemas.openxmlformats.org/officeDocument/2006/relationships/hyperlink" Target="consultantplus://offline/ref=03CE70613D5C7A59EE2F82AF5E6169F4C5DE27745CDF5C30BD9483B862BDE776743DF86520533CC3F76B268F533FC9110A584ED54B743F5D54C6CD59Q722J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3CE70613D5C7A59EE2F82AF5E6169F4C5DE27745CDF5C30BD9483B862BDE776743DF86520533CC3F76B268F5C3FC9110A584ED54B743F5D54C6CD59Q722J" TargetMode="External"/><Relationship Id="rId7" Type="http://schemas.openxmlformats.org/officeDocument/2006/relationships/hyperlink" Target="consultantplus://offline/ref=03CE70613D5C7A59EE2F82AF5E6169F4C5DE27745CDF5C30B39383B862BDE776743DF86520533CC3F76B268D5C3FC9110A584ED54B743F5D54C6CD59Q722J" TargetMode="External"/><Relationship Id="rId12" Type="http://schemas.openxmlformats.org/officeDocument/2006/relationships/hyperlink" Target="consultantplus://offline/ref=03CE70613D5C7A59EE2F82AF5E6169F4C5DE27745CDF5C30BD9483B862BDE776743DF86520533CC3F76B268F513FC9110A584ED54B743F5D54C6CD59Q722J" TargetMode="External"/><Relationship Id="rId17" Type="http://schemas.openxmlformats.org/officeDocument/2006/relationships/hyperlink" Target="consultantplus://offline/ref=03CE70613D5C7A59EE2F82AF5E6169F4C5DE27745CDF5C30BD9483B862BDE776743DF86520533CC3F76B268B5C3FC9110A584ED54B743F5D54C6CD59Q722J" TargetMode="External"/><Relationship Id="rId25" Type="http://schemas.openxmlformats.org/officeDocument/2006/relationships/hyperlink" Target="consultantplus://offline/ref=03CE70613D5C7A59EE2F82AF5E6169F4C5DE27745CDA5B35BA98DEB26AE4EB747332A76027423CC0F375268C4A369D41Q427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3CE70613D5C7A59EE2F82AF5E6169F4C5DE27745CDF5C30BD9483B862BDE776743DF86520533CC3F76B268F533FC9110A584ED54B743F5D54C6CD59Q722J" TargetMode="External"/><Relationship Id="rId20" Type="http://schemas.openxmlformats.org/officeDocument/2006/relationships/hyperlink" Target="consultantplus://offline/ref=03CE70613D5C7A59EE2F82AF5E6169F4C5DE27745CDF5C30BD9483B862BDE776743DF86520533CC3F76B268B5C3FC9110A584ED54B743F5D54C6CD59Q722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3CE70613D5C7A59EE2F82AF5E6169F4C5DE27745CDF5C30BD9483B862BDE776743DF86520533CC3F76B268F503FC9110A584ED54B743F5D54C6CD59Q722J" TargetMode="External"/><Relationship Id="rId11" Type="http://schemas.openxmlformats.org/officeDocument/2006/relationships/hyperlink" Target="consultantplus://offline/ref=03CE70613D5C7A59EE2F82AF5E6169F4C5DE27745EDD5B3AB998DEB26AE4EB747332A772271A30C2F76B26855F60CC041B0041D3516A3E4248C4CCQ521J" TargetMode="External"/><Relationship Id="rId24" Type="http://schemas.openxmlformats.org/officeDocument/2006/relationships/hyperlink" Target="consultantplus://offline/ref=03CE70613D5C7A59EE2F82AF5E6169F4C5DE27745CDA5A36B998DEB26AE4EB747332A76027423CC0F375268C4A369D41Q427J" TargetMode="External"/><Relationship Id="rId5" Type="http://schemas.openxmlformats.org/officeDocument/2006/relationships/hyperlink" Target="consultantplus://offline/ref=03CE70613D5C7A59EE2F82AF5E6169F4C5DE27745EDD5B3AB998DEB26AE4EB747332A772271A30C2F76B278B5F60CC041B0041D3516A3E4248C4CCQ521J" TargetMode="External"/><Relationship Id="rId15" Type="http://schemas.openxmlformats.org/officeDocument/2006/relationships/hyperlink" Target="consultantplus://offline/ref=03CE70613D5C7A59EE2F82AF5E6169F4C5DE27745CDF5C30BD9483B862BDE776743DF86520533CC3F76B268F523FC9110A584ED54B743F5D54C6CD59Q722J" TargetMode="External"/><Relationship Id="rId23" Type="http://schemas.openxmlformats.org/officeDocument/2006/relationships/hyperlink" Target="consultantplus://offline/ref=03CE70613D5C7A59EE2F82AF5E6169F4C5DE27745EDD5B3AB998DEB26AE4EB747332A772271A30C2F76B26845F60CC041B0041D3516A3E4248C4CCQ521J" TargetMode="External"/><Relationship Id="rId10" Type="http://schemas.openxmlformats.org/officeDocument/2006/relationships/hyperlink" Target="consultantplus://offline/ref=03CE70613D5C7A59EE2F82AF5E6169F4C5DE27745CDF5C30BD9483B862BDE776743DF86520533CC3F76B268B5C3FC9110A584ED54B743F5D54C6CD59Q722J" TargetMode="External"/><Relationship Id="rId19" Type="http://schemas.openxmlformats.org/officeDocument/2006/relationships/hyperlink" Target="consultantplus://offline/ref=03CE70613D5C7A59EE2F82AF5E6169F4C5DE27745CDF5C30BD9483B862BDE776743DF86520533CC3F76B268F5C3FC9110A584ED54B743F5D54C6CD59Q722J" TargetMode="External"/><Relationship Id="rId4" Type="http://schemas.openxmlformats.org/officeDocument/2006/relationships/hyperlink" Target="consultantplus://offline/ref=03CE70613D5C7A59EE2F82AF5E6169F4C5DE27745FDC5A33BD98DEB26AE4EB747332A76027423CC0F375268C4A369D41Q427J" TargetMode="External"/><Relationship Id="rId9" Type="http://schemas.openxmlformats.org/officeDocument/2006/relationships/hyperlink" Target="consultantplus://offline/ref=03CE70613D5C7A59EE2F82AF5E6169F4C5DE27745CDF5C30BD9483B862BDE776743DF86520533CC3F76B268F513FC9110A584ED54B743F5D54C6CD59Q722J" TargetMode="External"/><Relationship Id="rId14" Type="http://schemas.openxmlformats.org/officeDocument/2006/relationships/hyperlink" Target="consultantplus://offline/ref=03CE70613D5C7A59EE2F82AF5E6169F4C5DE27745CDF5C30BD9483B862BDE776743DF86520533CC3F76B268B5C3FC9110A584ED54B743F5D54C6CD59Q722J" TargetMode="External"/><Relationship Id="rId22" Type="http://schemas.openxmlformats.org/officeDocument/2006/relationships/hyperlink" Target="consultantplus://offline/ref=03CE70613D5C7A59EE2F82AF5E6169F4C5DE27745CDF5C30B39383B862BDE776743DF86520533CC3F76B268C543FC9110A584ED54B743F5D54C6CD59Q722J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1810</Words>
  <Characters>10323</Characters>
  <Application>Microsoft Office Word</Application>
  <DocSecurity>0</DocSecurity>
  <Lines>86</Lines>
  <Paragraphs>24</Paragraphs>
  <ScaleCrop>false</ScaleCrop>
  <Company/>
  <LinksUpToDate>false</LinksUpToDate>
  <CharactersWithSpaces>12109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pia</dc:creator>
  <cp:lastModifiedBy>pia</cp:lastModifiedBy>
  <cp:revision>1</cp:revision>
  <dcterms:created xsi:type="dcterms:W3CDTF">2019-01-24T09:54:00Z</dcterms:created>
  <dcterms:modified xsi:type="dcterms:W3CDTF">2019-01-24T09:55:00Z</dcterms:modified>
</cp:coreProperties>
</file>