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5BF" w:rsidRDefault="003975BF">
      <w:pPr>
        <w:pStyle w:val="ConsPlusTitlePage"/>
      </w:pPr>
    </w:p>
    <w:p w:rsidR="003975BF" w:rsidRDefault="003975BF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3975B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975BF" w:rsidRDefault="003975BF">
            <w:pPr>
              <w:pStyle w:val="ConsPlusNormal"/>
            </w:pPr>
            <w:r>
              <w:t>8 декабря 2017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975BF" w:rsidRDefault="003975BF">
            <w:pPr>
              <w:pStyle w:val="ConsPlusNormal"/>
              <w:jc w:val="right"/>
            </w:pPr>
            <w:r>
              <w:t>N 144-ОЗ</w:t>
            </w:r>
          </w:p>
        </w:tc>
      </w:tr>
    </w:tbl>
    <w:p w:rsidR="003975BF" w:rsidRDefault="003975B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jc w:val="center"/>
      </w:pPr>
      <w:r>
        <w:t>ТОМСКАЯ ОБЛАСТЬ</w:t>
      </w:r>
    </w:p>
    <w:p w:rsidR="003975BF" w:rsidRDefault="003975BF">
      <w:pPr>
        <w:pStyle w:val="ConsPlusTitle"/>
        <w:jc w:val="center"/>
      </w:pPr>
    </w:p>
    <w:p w:rsidR="003975BF" w:rsidRDefault="003975BF">
      <w:pPr>
        <w:pStyle w:val="ConsPlusTitle"/>
        <w:jc w:val="center"/>
      </w:pPr>
      <w:r>
        <w:t>ЗАКОН</w:t>
      </w:r>
    </w:p>
    <w:p w:rsidR="003975BF" w:rsidRDefault="003975BF">
      <w:pPr>
        <w:pStyle w:val="ConsPlusTitle"/>
        <w:jc w:val="center"/>
      </w:pPr>
    </w:p>
    <w:p w:rsidR="003975BF" w:rsidRDefault="003975BF">
      <w:pPr>
        <w:pStyle w:val="ConsPlusTitle"/>
        <w:jc w:val="center"/>
      </w:pPr>
      <w:r>
        <w:t xml:space="preserve">О ВЕДОМСТВЕННОМ КОНТРОЛЕ ЗА СОБЛЮДЕНИЕМ </w:t>
      </w:r>
      <w:proofErr w:type="gramStart"/>
      <w:r>
        <w:t>ТРУДОВОГО</w:t>
      </w:r>
      <w:proofErr w:type="gramEnd"/>
    </w:p>
    <w:p w:rsidR="003975BF" w:rsidRDefault="003975BF">
      <w:pPr>
        <w:pStyle w:val="ConsPlusTitle"/>
        <w:jc w:val="center"/>
      </w:pPr>
      <w:r>
        <w:t>ЗАКОНОДАТЕЛЬСТВА И ИНЫХ НОРМАТИВНЫХ ПРАВОВЫХ АКТОВ,</w:t>
      </w:r>
    </w:p>
    <w:p w:rsidR="003975BF" w:rsidRDefault="003975BF">
      <w:pPr>
        <w:pStyle w:val="ConsPlusTitle"/>
        <w:jc w:val="center"/>
      </w:pPr>
      <w:proofErr w:type="gramStart"/>
      <w:r>
        <w:t>СОДЕРЖАЩИХ</w:t>
      </w:r>
      <w:proofErr w:type="gramEnd"/>
      <w:r>
        <w:t xml:space="preserve"> НОРМЫ ТРУДОВОГО ПРАВА, В ТОМСКОЙ ОБЛАСТИ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jc w:val="right"/>
      </w:pPr>
      <w:proofErr w:type="gramStart"/>
      <w:r>
        <w:t>Принят</w:t>
      </w:r>
      <w:proofErr w:type="gramEnd"/>
    </w:p>
    <w:p w:rsidR="003975BF" w:rsidRDefault="003975BF">
      <w:pPr>
        <w:pStyle w:val="ConsPlusNormal"/>
        <w:jc w:val="right"/>
      </w:pPr>
      <w:r>
        <w:t>постановлением</w:t>
      </w:r>
    </w:p>
    <w:p w:rsidR="003975BF" w:rsidRDefault="003975BF">
      <w:pPr>
        <w:pStyle w:val="ConsPlusNormal"/>
        <w:jc w:val="right"/>
      </w:pPr>
      <w:r>
        <w:t>Законодательной Думы</w:t>
      </w:r>
    </w:p>
    <w:p w:rsidR="003975BF" w:rsidRDefault="003975BF">
      <w:pPr>
        <w:pStyle w:val="ConsPlusNormal"/>
        <w:jc w:val="right"/>
      </w:pPr>
      <w:r>
        <w:t>Томской области</w:t>
      </w:r>
    </w:p>
    <w:p w:rsidR="003975BF" w:rsidRDefault="003975BF">
      <w:pPr>
        <w:pStyle w:val="ConsPlusNormal"/>
        <w:jc w:val="right"/>
      </w:pPr>
      <w:r>
        <w:t>от 30.11.2017 N 751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r>
        <w:t xml:space="preserve">Настоящий Закон в соответствии со </w:t>
      </w:r>
      <w:hyperlink r:id="rId4" w:history="1">
        <w:r>
          <w:rPr>
            <w:color w:val="0000FF"/>
          </w:rPr>
          <w:t>статьей 353.1</w:t>
        </w:r>
      </w:hyperlink>
      <w:r>
        <w:t xml:space="preserve"> Трудового кодекса Российской Федерации определяет порядок и условия осуществления органами исполнительной власти Томской области и органами местного самоуправления муниципальных образований Томской области в подведомственных организациях ведомственного </w:t>
      </w:r>
      <w:proofErr w:type="gramStart"/>
      <w:r>
        <w:t>контроля за</w:t>
      </w:r>
      <w:proofErr w:type="gramEnd"/>
      <w:r>
        <w:t xml:space="preserve"> соблюдением трудового законодательства и иных нормативных правовых актов, содержащих нормы трудового права (далее - ведомственный контроль).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Под подведомственными организациями для целей настоящего Закона понимаются областные государственные учреждения и областные государственные унитарные предприятия, муниципальные учреждения и муниципальные унитарные предприятия.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r>
        <w:t>Статья 2. Органы, уполномоченные на осуществление ведомственного контроля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r>
        <w:t>Ведомственный контроль осуществляют исполнительные органы государственной власти Томской области, выполняющие функции и полномочия учредителей областных государственных учреждений, областных государственных унитарных предприятий, и уполномоченные уставами муниципальных образований органы местного самоуправления муниципальных образований Томской области в отношении муниципальных учреждений и муниципальных унитарных предприятий (далее - уполномоченные органы).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r>
        <w:t>Статья 3. Организация ведомственного контроля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r>
        <w:t>1. Ведомственный контроль осуществляется уполномоченными органами посредством проведения плановых и внеплановых проверок.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2. Плановые проверки в отношении одной подведомственной организации проводятся не чаще чем один раз в три года со дня: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1) государственной регистрации подведомственной организации;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2) окончания проведения последней плановой проверки подведомственной организации.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3. Ежегодный план проведения проверок утверждается руководителем уполномоченного органа в срок до 15 декабря года, предшествующего году проведения плановых проверок.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lastRenderedPageBreak/>
        <w:t>Ежегодный план проведения проверок в течение 10 рабочих дней после дня его утверждения размещается на официальном сайте уполномоченного органа.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4. В ежегодном плане проведения проверок указываются следующие сведения: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1) наименование и место нахождения подведомственной организации, в отношении которой планируется проверка;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2) цель и основание проведения плановой проверки;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3) дата начала и сроки проведения проверки.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5. Изменения в ежегодный план проведения проверок вносятся в следующих случаях: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1) ликвидация или реорганизация подведомственной организации;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2) изменение адреса места нахождения, наименования юридического лица;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3) в целях соблюдения условия, предусмотренного </w:t>
      </w:r>
      <w:hyperlink w:anchor="P53" w:history="1">
        <w:r>
          <w:rPr>
            <w:color w:val="0000FF"/>
          </w:rPr>
          <w:t>частью 1 статьи 4</w:t>
        </w:r>
      </w:hyperlink>
      <w:r>
        <w:t xml:space="preserve"> настоящего Закона.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6. Сведения о внесенных в ежегодный план проведения проверок изменениях размещаются на официальном сайте уполномоченного органа в течение 5 рабочих дней со дня внесения изменений в ежегодный план проведения проверок.</w:t>
      </w:r>
    </w:p>
    <w:p w:rsidR="003975BF" w:rsidRDefault="003975BF">
      <w:pPr>
        <w:pStyle w:val="ConsPlusNormal"/>
        <w:spacing w:before="220"/>
        <w:ind w:firstLine="540"/>
        <w:jc w:val="both"/>
      </w:pPr>
      <w:bookmarkStart w:id="0" w:name="P44"/>
      <w:bookmarkEnd w:id="0"/>
      <w:r>
        <w:t>7. Основаниями для проведения внеплановых проверок являются:</w:t>
      </w:r>
    </w:p>
    <w:p w:rsidR="003975BF" w:rsidRDefault="003975BF">
      <w:pPr>
        <w:pStyle w:val="ConsPlusNormal"/>
        <w:spacing w:before="220"/>
        <w:ind w:firstLine="540"/>
        <w:jc w:val="both"/>
      </w:pPr>
      <w:bookmarkStart w:id="1" w:name="P45"/>
      <w:bookmarkEnd w:id="1"/>
      <w:r>
        <w:t>1) поступление в уполномоченный орган обращений граждан, организаций, информации от органов государственной власти, органов местного самоуправления, из средств массовой информации о нарушениях в подведомственных организациях трудового законодательства и иных нормативных правовых актов, содержащих нормы трудового права (далее - трудовое законодательство);</w:t>
      </w:r>
    </w:p>
    <w:p w:rsidR="003975BF" w:rsidRDefault="003975BF">
      <w:pPr>
        <w:pStyle w:val="ConsPlusNormal"/>
        <w:spacing w:before="220"/>
        <w:ind w:firstLine="540"/>
        <w:jc w:val="both"/>
      </w:pPr>
      <w:bookmarkStart w:id="2" w:name="P46"/>
      <w:bookmarkEnd w:id="2"/>
      <w:r>
        <w:t xml:space="preserve">2) непредставление подведомственной организацией в уполномоченный орган отчета, предусмотренного </w:t>
      </w:r>
      <w:hyperlink w:anchor="P108" w:history="1">
        <w:r>
          <w:rPr>
            <w:color w:val="0000FF"/>
          </w:rPr>
          <w:t>статьей 9</w:t>
        </w:r>
      </w:hyperlink>
      <w:r>
        <w:t xml:space="preserve"> настоящего Закона.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8. Руководитель уполномоченного органа принимает решение о проведении внеплановой проверки в течение пяти рабочих дней со дня возникновения оснований, указанных в </w:t>
      </w:r>
      <w:hyperlink w:anchor="P44" w:history="1">
        <w:r>
          <w:rPr>
            <w:color w:val="0000FF"/>
          </w:rPr>
          <w:t>части 7</w:t>
        </w:r>
      </w:hyperlink>
      <w:r>
        <w:t xml:space="preserve"> настоящей статьи.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9. Предметом внеплановой проверки являются нарушения трудового законодательства, на которые указано в обращениях граждан, организаций, информации от органов государственной власти, органов местного самоуправления, из средств массовой информации, а также в акте проверки, в случае, предусмотренном </w:t>
      </w:r>
      <w:hyperlink w:anchor="P46" w:history="1">
        <w:r>
          <w:rPr>
            <w:color w:val="0000FF"/>
          </w:rPr>
          <w:t>пунктом 2 части 7</w:t>
        </w:r>
      </w:hyperlink>
      <w:r>
        <w:t xml:space="preserve"> настоящей статьи.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10. Плановая (внеплановая) проверка проводится в форме документарной и (или) выездной проверки в порядке, установленном в </w:t>
      </w:r>
      <w:hyperlink w:anchor="P56" w:history="1">
        <w:r>
          <w:rPr>
            <w:color w:val="0000FF"/>
          </w:rPr>
          <w:t>статьях 5</w:t>
        </w:r>
      </w:hyperlink>
      <w:r>
        <w:t xml:space="preserve">, </w:t>
      </w:r>
      <w:hyperlink w:anchor="P72" w:history="1">
        <w:r>
          <w:rPr>
            <w:color w:val="0000FF"/>
          </w:rPr>
          <w:t>6</w:t>
        </w:r>
      </w:hyperlink>
      <w:r>
        <w:t xml:space="preserve"> и </w:t>
      </w:r>
      <w:hyperlink w:anchor="P80" w:history="1">
        <w:r>
          <w:rPr>
            <w:color w:val="0000FF"/>
          </w:rPr>
          <w:t>7</w:t>
        </w:r>
      </w:hyperlink>
      <w:r>
        <w:t xml:space="preserve"> настоящего Закона.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r>
        <w:t>Статья 4. Условия осуществления ведомственного контроля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bookmarkStart w:id="3" w:name="P53"/>
      <w:bookmarkEnd w:id="3"/>
      <w:r>
        <w:t>1. Ведомственный контроль посредством проведения плановой проверки осуществляется при условии того, что ежегодным планом проведения проверок не предусмотрено проведение в отношении подведомственной организации плановой проверки в рамках федерального государственного надзора за соблюдением трудового законодательства.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Ведомственный контроль посредством проведения внеплановой проверки по основанию, предусмотренному в </w:t>
      </w:r>
      <w:hyperlink w:anchor="P45" w:history="1">
        <w:r>
          <w:rPr>
            <w:color w:val="0000FF"/>
          </w:rPr>
          <w:t>пункте 1 части 7 статьи 3</w:t>
        </w:r>
      </w:hyperlink>
      <w:r>
        <w:t xml:space="preserve"> настоящего Закона, осуществляется при условии того, что нарушения трудового законодательства, указанные в обращении (информации), не </w:t>
      </w:r>
      <w:r>
        <w:lastRenderedPageBreak/>
        <w:t xml:space="preserve">являлись предметом ранее проведенных плановых проверок и обращения, указанные в </w:t>
      </w:r>
      <w:hyperlink w:anchor="P45" w:history="1">
        <w:r>
          <w:rPr>
            <w:color w:val="0000FF"/>
          </w:rPr>
          <w:t>пункте 1 части 7 статьи 3</w:t>
        </w:r>
      </w:hyperlink>
      <w:r>
        <w:t xml:space="preserve"> настоящего Закона, позволяют установить лицо, обратившееся в уполномоченный орган.</w:t>
      </w:r>
      <w:proofErr w:type="gramEnd"/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bookmarkStart w:id="4" w:name="P56"/>
      <w:bookmarkEnd w:id="4"/>
      <w:r>
        <w:t>Статья 5. Порядок проведения проверки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r>
        <w:t>1. Проверка проводится на основании распоряжения уполномоченного органа.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2. В распоряжении уполномоченного органа указываются: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1) наименование уполномоченного органа;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2) фамилия, имя и отчество (при наличии), должность лица, уполномоченного на проведение проверки;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3) наименование подведомственной организации, в отношении которой проводится проверка, и место ее нахождения;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4) цели, предмет и форма проверки;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5) сроки проведения проверки и перечень мероприятий по контролю, необходимых для достижения целей проверки;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6) даты начала и окончания проведения проверки.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3. Срок проведения плановой проверки не может превышать двадцати рабочих дней, внеплановой - десяти рабочих дней.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В исключительных случаях, связанных с необходимостью проведения сложных и (или) длительных исследований, испытаний, специальных экспертиз и расследований на основании мотивированных предложений должностных лиц, проводящих проверку, срок проведения проверки продлевается руководителем уполномоченного органа, но не более чем на десять рабочих дней.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4. О проведении плановой проверки подведомственная организация уведомляется не </w:t>
      </w:r>
      <w:proofErr w:type="gramStart"/>
      <w:r>
        <w:t>позднее</w:t>
      </w:r>
      <w:proofErr w:type="gramEnd"/>
      <w:r>
        <w:t xml:space="preserve"> чем за три рабочих дня до начала ее проведения посредством направления копии распоряжения уполномоченного органа заказным почтовым отправлением с уведомлением о вручении или иным доступным способом.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О проведении внеплановой выездной проверки подведомственные организации уведомляются уполномоченным органом не менее чем за 24 часа до начала ее проведения любым доступным способом.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5. В случае если после начала проверки в рамках ведомственного контроля будет установлен факт проведения в отношении подведомственной организации проверки в рамках федерального государственного надзора за соблюдением трудового законодательства, проверка подведомственной организации прекращается, о чем уполномоченным органом издается распоряжение.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bookmarkStart w:id="5" w:name="P72"/>
      <w:bookmarkEnd w:id="5"/>
      <w:r>
        <w:t>Статья 6. Документарная проверка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r>
        <w:t>1. Документарная проверка проводится по месту нахождения уполномоченного органа.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2. Предметом документарной проверки являются сведения, содержащиеся в документах подведомственной организации, используемых при осуществлении деятельности и связанных с исполнением трудового законодательства, устранением выявленных уполномоченным органом </w:t>
      </w:r>
      <w:r>
        <w:lastRenderedPageBreak/>
        <w:t>нарушений трудового законодательства.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3. В процессе документарной проверки должностные лица уполномоченного органа рассматривают документы подведомственной организации, имеющиеся в распоряжении уполномоченного органа, а также полученные по запросу уполномоченного органа из подведомственной организации.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4. В запросе уполномоченного органа указывается перечень документов, необходимых для рассмотрения в ходе проведения документарной проверки. К запросу прилагается заверенная копия распоряжения о проведении проверки.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5. В течение пяти рабочих дней со дня получения запроса подведомственная организация обязана направить в уполномоченный орган указанные в запросе документы.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bookmarkStart w:id="6" w:name="P80"/>
      <w:bookmarkEnd w:id="6"/>
      <w:r>
        <w:t>Статья 7. Выездная проверка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r>
        <w:t>1. Выездная проверка проводится в случае, если при документарной проверке не представляется возможным оценить соответствие деятельности подведомственной организации требованиям трудового законодательства.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2. Выездная проверка проводится по месту нахождения подведомственной организации и (или) по месту фактического осуществления деятельности подведомственной организации.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Предметом выездной проверки являются сведения, содержащиеся в документах подведомственной организации, а также соответствие используемых подведомственной организацией при осуществлении деятельности территорий, зданий, строений, сооружений, помещений, оборудования, транспортных средств требованиям охраны труда и принимаемые подведомственными организациями меры по соблюдению трудового законодательства.</w:t>
      </w:r>
      <w:proofErr w:type="gramEnd"/>
    </w:p>
    <w:p w:rsidR="003975BF" w:rsidRDefault="003975BF">
      <w:pPr>
        <w:pStyle w:val="ConsPlusNormal"/>
        <w:spacing w:before="220"/>
        <w:ind w:firstLine="540"/>
        <w:jc w:val="both"/>
      </w:pPr>
      <w:r>
        <w:t>4. Выездная проверка начинается с вручения руководителю, иному уполномоченному представителю подведомственной организации заверенной копии распоряжения уполномоченного органа о проведении проверки.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Руководитель, иной уполномоченный представитель подведомственной организации обязаны предоставить должностному лицу уполномоченного органа, проводящему выездную проверку, возможность ознакомиться с документами подведомственной организации, связанными с предметом выездной проверки, в случае, если выездной проверке не предшествовало проведение документарной проверки, а также обеспечить доступ проводящему выездную проверку должностному лицу уполномоченного органа на территорию, в используемые подведомственной организацией при осуществлении деятельности здания, строения, сооружения, помещения</w:t>
      </w:r>
      <w:proofErr w:type="gramEnd"/>
      <w:r>
        <w:t>, к оборудованию, транспортным средствам.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r>
        <w:t>Статья 8. Оформление результатов проверки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r>
        <w:t>1. По результатам проверки должностное лицо уполномоченного органа, проводившее проверку, составляет акт проверки.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2. В акте проверки указываются: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1) дата, время и место составления акта проверки;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2) наименование уполномоченного органа;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3) дата и номер распоряжения уполномоченного органа о проведении проверки;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4) фамилия, имя, отчество (при наличии) и должность лица, проводившего проверку;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lastRenderedPageBreak/>
        <w:t>5) наименование подведомственной организации, в отношении которой проведена проверка, и место ее нахождения;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6) фамилия, имя, отчество (при наличии) и должность руководителя или иного уполномоченного представителя подведомственной организации, присутствовавшего при проверке;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7) дата, время, продолжительность и место проведения проверки;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8) сведения о результатах проверки, в том числе о выявленных нарушениях трудового законодательства, об их характере и о лицах, допустивших указанные нарушения;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9) срок для принятия мер по устранению нарушений трудового законодательства;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10) сведения об ознакомлении или об отказе в ознакомлении с актом проверки руководителя или иного уполномоченного представителя подведомственной организации, присутствовавшего при проведении проверки.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3. Акт проверки подписывается должностным лицом уполномоченного органа, проводившим проверку.</w:t>
      </w:r>
    </w:p>
    <w:p w:rsidR="003975BF" w:rsidRDefault="003975BF">
      <w:pPr>
        <w:pStyle w:val="ConsPlusNormal"/>
        <w:spacing w:before="220"/>
        <w:ind w:firstLine="540"/>
        <w:jc w:val="both"/>
      </w:pPr>
      <w:bookmarkStart w:id="7" w:name="P103"/>
      <w:bookmarkEnd w:id="7"/>
      <w:r>
        <w:t>4. Акт проверки составляется в течение трех рабочих дней после дня ее окончания.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5. Акт проверки составляется в двух экземплярах, один из которых в течение срока, указанного в </w:t>
      </w:r>
      <w:hyperlink w:anchor="P103" w:history="1">
        <w:r>
          <w:rPr>
            <w:color w:val="0000FF"/>
          </w:rPr>
          <w:t>части 4</w:t>
        </w:r>
      </w:hyperlink>
      <w:r>
        <w:t xml:space="preserve"> настоящей статьи, вручается руководителю или иному уполномоченному представителю подведомственной организации под расписку.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Акт проверки подписывается руководителем подведомственной организации. В случае несогласия с результатами проверки руководитель подведомственной организации прилагает к акту проверки письменные возражения.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В случае отсутствия руководителя или иного уполномоченного представителя подведомственной организации, а также в случае их отказа от подписи акта проверки либо об отказе в ознакомлении с актом проверки акт проверки направляется подведомственной организации любым доступным способом, в том числе заказным почтовым отправлением с уведомлением о вручении.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bookmarkStart w:id="8" w:name="P108"/>
      <w:bookmarkEnd w:id="8"/>
      <w:r>
        <w:t>Статья 9. Принятие мер по результатам проверки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r>
        <w:t>1. Подведомственная организация в срок, указанный в акте проверки, обязана устранить нарушения трудового законодательства.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2. Отчет о принятых мерах по устранению нарушений трудового законодательства направляется подведомственной организацией в уполномоченный орган не позднее пяти календарных дней со дня истечения срока, указанного в акте проверки. К отчету прилагаются документы, подтверждающие устранение нарушений трудового законодательства.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В случае если подведомственная организация не устранила нарушения трудового законодательства, уполномоченный орган в течение десяти рабочих дней со дня истечения срока, указанного в акте проверки, направляет информацию об указанных нарушениях в федеральный орган исполнительной власти, уполномоченный на осуществление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права.</w:t>
      </w:r>
      <w:proofErr w:type="gramEnd"/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Title"/>
        <w:ind w:firstLine="540"/>
        <w:jc w:val="both"/>
        <w:outlineLvl w:val="0"/>
      </w:pPr>
      <w:r>
        <w:t>Статья 10. Вступление в силу настоящего Закона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ind w:firstLine="540"/>
        <w:jc w:val="both"/>
      </w:pPr>
      <w:r>
        <w:lastRenderedPageBreak/>
        <w:t>1. Настоящий Закон вступает в силу с 1 мая 2018 года.</w:t>
      </w:r>
    </w:p>
    <w:p w:rsidR="003975BF" w:rsidRDefault="003975BF">
      <w:pPr>
        <w:pStyle w:val="ConsPlusNormal"/>
        <w:spacing w:before="220"/>
        <w:ind w:firstLine="540"/>
        <w:jc w:val="both"/>
      </w:pPr>
      <w:r>
        <w:t>2. Органам государственной власти Томской области, органам местного самоуправления муниципальных образований Томской области привести свои нормативные правовые акты в соответствие с настоящим Законом в течение шести месяцев со дня вступления его в силу.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jc w:val="right"/>
      </w:pPr>
      <w:r>
        <w:t>Губернатор</w:t>
      </w:r>
    </w:p>
    <w:p w:rsidR="003975BF" w:rsidRDefault="003975BF">
      <w:pPr>
        <w:pStyle w:val="ConsPlusNormal"/>
        <w:jc w:val="right"/>
      </w:pPr>
      <w:r>
        <w:t>Томской области</w:t>
      </w:r>
    </w:p>
    <w:p w:rsidR="003975BF" w:rsidRDefault="003975BF">
      <w:pPr>
        <w:pStyle w:val="ConsPlusNormal"/>
        <w:jc w:val="right"/>
      </w:pPr>
      <w:r>
        <w:t>С.А.ЖВАЧКИН</w:t>
      </w:r>
    </w:p>
    <w:p w:rsidR="003975BF" w:rsidRDefault="003975BF">
      <w:pPr>
        <w:pStyle w:val="ConsPlusNormal"/>
      </w:pPr>
      <w:r>
        <w:t>Томск</w:t>
      </w:r>
    </w:p>
    <w:p w:rsidR="003975BF" w:rsidRDefault="003975BF">
      <w:pPr>
        <w:pStyle w:val="ConsPlusNormal"/>
        <w:spacing w:before="220"/>
      </w:pPr>
      <w:r>
        <w:t>8 декабря 2017 года</w:t>
      </w:r>
    </w:p>
    <w:p w:rsidR="003975BF" w:rsidRDefault="003975BF">
      <w:pPr>
        <w:pStyle w:val="ConsPlusNormal"/>
        <w:spacing w:before="220"/>
      </w:pPr>
      <w:r>
        <w:t>N 144-ОЗ</w:t>
      </w: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jc w:val="both"/>
      </w:pPr>
    </w:p>
    <w:p w:rsidR="003975BF" w:rsidRDefault="003975B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4D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5BF"/>
    <w:rsid w:val="00213466"/>
    <w:rsid w:val="003975BF"/>
    <w:rsid w:val="005C1F3C"/>
    <w:rsid w:val="005C72D7"/>
    <w:rsid w:val="00A679E3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75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975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975B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4D5B58C2476F071AACB9407C1EEE387E101FA9E683C120820418F82B228B738DB0FCB497FE9969452356A2C97D034E540AD24CE9EBCF5L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2040</Words>
  <Characters>11631</Characters>
  <Application>Microsoft Office Word</Application>
  <DocSecurity>0</DocSecurity>
  <Lines>96</Lines>
  <Paragraphs>27</Paragraphs>
  <ScaleCrop>false</ScaleCrop>
  <Company>MFC</Company>
  <LinksUpToDate>false</LinksUpToDate>
  <CharactersWithSpaces>13644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2019-03-21T05:11:00Z</dcterms:created>
  <dcterms:modified xsi:type="dcterms:W3CDTF">2019-03-21T05:11:00Z</dcterms:modified>
</cp:coreProperties>
</file>