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00EC" w:rsidRPr="005000EC" w:rsidRDefault="005000EC" w:rsidP="005000EC">
      <w:pPr>
        <w:spacing w:after="0" w:line="23" w:lineRule="atLeast"/>
        <w:ind w:firstLine="737"/>
        <w:jc w:val="center"/>
        <w:rPr>
          <w:rFonts w:ascii="Times New Roman" w:hAnsi="Times New Roman"/>
          <w:b/>
          <w:sz w:val="28"/>
          <w:szCs w:val="28"/>
        </w:rPr>
      </w:pPr>
      <w:r w:rsidRPr="005000EC">
        <w:rPr>
          <w:rFonts w:ascii="Times New Roman" w:hAnsi="Times New Roman"/>
          <w:b/>
          <w:sz w:val="28"/>
          <w:szCs w:val="28"/>
        </w:rPr>
        <w:t xml:space="preserve">Разъяснения положений, содержащихся в проекте постановления Администрации Томской области </w:t>
      </w:r>
      <w:r w:rsidRPr="005000EC">
        <w:rPr>
          <w:rFonts w:ascii="Times New Roman" w:hAnsi="Times New Roman"/>
          <w:b/>
          <w:sz w:val="28"/>
          <w:szCs w:val="28"/>
          <w:lang w:eastAsia="ru-RU"/>
        </w:rPr>
        <w:t xml:space="preserve">«О </w:t>
      </w:r>
      <w:r w:rsidR="000D2CF8">
        <w:rPr>
          <w:rFonts w:ascii="Times New Roman" w:hAnsi="Times New Roman"/>
          <w:b/>
          <w:sz w:val="28"/>
          <w:szCs w:val="28"/>
          <w:lang w:eastAsia="ru-RU"/>
        </w:rPr>
        <w:t>внесении изменений</w:t>
      </w:r>
      <w:r w:rsidR="000861D3">
        <w:rPr>
          <w:rFonts w:ascii="Times New Roman" w:hAnsi="Times New Roman"/>
          <w:b/>
          <w:sz w:val="28"/>
          <w:szCs w:val="28"/>
          <w:lang w:eastAsia="ru-RU"/>
        </w:rPr>
        <w:t xml:space="preserve"> в отдельные постановления Администрации</w:t>
      </w:r>
      <w:r w:rsidRPr="005000EC">
        <w:rPr>
          <w:rFonts w:ascii="Times New Roman" w:hAnsi="Times New Roman"/>
          <w:b/>
          <w:sz w:val="28"/>
          <w:szCs w:val="28"/>
          <w:lang w:eastAsia="ru-RU"/>
        </w:rPr>
        <w:t xml:space="preserve"> Томской области»</w:t>
      </w:r>
    </w:p>
    <w:p w:rsidR="005000EC" w:rsidRDefault="005000EC" w:rsidP="00747E60">
      <w:pPr>
        <w:spacing w:after="0" w:line="23" w:lineRule="atLeast"/>
        <w:ind w:firstLine="737"/>
        <w:jc w:val="both"/>
        <w:rPr>
          <w:rFonts w:ascii="Times New Roman" w:hAnsi="Times New Roman"/>
          <w:sz w:val="28"/>
          <w:szCs w:val="28"/>
        </w:rPr>
      </w:pPr>
    </w:p>
    <w:p w:rsidR="00747E60" w:rsidRPr="00C36B3B" w:rsidRDefault="00747E60" w:rsidP="000861D3">
      <w:pPr>
        <w:spacing w:after="0" w:line="23" w:lineRule="atLeast"/>
        <w:ind w:firstLine="73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C36B3B">
        <w:rPr>
          <w:rFonts w:ascii="Times New Roman" w:hAnsi="Times New Roman"/>
          <w:sz w:val="28"/>
          <w:szCs w:val="28"/>
        </w:rPr>
        <w:t xml:space="preserve">роектом </w:t>
      </w:r>
      <w:r w:rsidRPr="000861D3">
        <w:rPr>
          <w:rFonts w:ascii="Times New Roman" w:hAnsi="Times New Roman"/>
          <w:sz w:val="28"/>
          <w:szCs w:val="28"/>
        </w:rPr>
        <w:t xml:space="preserve">постановления </w:t>
      </w:r>
      <w:r w:rsidR="000861D3" w:rsidRPr="000861D3">
        <w:rPr>
          <w:rFonts w:ascii="Times New Roman" w:hAnsi="Times New Roman"/>
          <w:sz w:val="28"/>
          <w:szCs w:val="28"/>
        </w:rPr>
        <w:t xml:space="preserve">Администрации Томской области </w:t>
      </w:r>
      <w:r w:rsidR="000861D3" w:rsidRPr="000861D3">
        <w:rPr>
          <w:rFonts w:ascii="Times New Roman" w:hAnsi="Times New Roman"/>
          <w:sz w:val="28"/>
          <w:szCs w:val="28"/>
          <w:lang w:eastAsia="ru-RU"/>
        </w:rPr>
        <w:t>«О внесении изменений в отдельные постановления Администрации Томской области»</w:t>
      </w:r>
      <w:r w:rsidR="000861D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0861D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160ABA">
        <w:rPr>
          <w:rFonts w:ascii="Times New Roman" w:hAnsi="Times New Roman"/>
          <w:sz w:val="28"/>
          <w:szCs w:val="28"/>
        </w:rPr>
        <w:t>вносятся</w:t>
      </w:r>
      <w:r w:rsidRPr="000861D3">
        <w:rPr>
          <w:rFonts w:ascii="Times New Roman" w:hAnsi="Times New Roman"/>
          <w:sz w:val="28"/>
          <w:szCs w:val="28"/>
        </w:rPr>
        <w:t xml:space="preserve"> </w:t>
      </w:r>
      <w:r w:rsidRPr="00C36B3B">
        <w:rPr>
          <w:rFonts w:ascii="Times New Roman" w:hAnsi="Times New Roman"/>
          <w:sz w:val="28"/>
          <w:szCs w:val="28"/>
        </w:rPr>
        <w:t>изменени</w:t>
      </w:r>
      <w:r>
        <w:rPr>
          <w:rFonts w:ascii="Times New Roman" w:hAnsi="Times New Roman"/>
          <w:sz w:val="28"/>
          <w:szCs w:val="28"/>
        </w:rPr>
        <w:t>я</w:t>
      </w:r>
      <w:r w:rsidR="000861D3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0861D3">
        <w:rPr>
          <w:rFonts w:ascii="Times New Roman" w:hAnsi="Times New Roman"/>
          <w:sz w:val="28"/>
          <w:szCs w:val="28"/>
        </w:rPr>
        <w:t>в</w:t>
      </w:r>
      <w:proofErr w:type="gramEnd"/>
      <w:r w:rsidRPr="00C36B3B">
        <w:rPr>
          <w:rFonts w:ascii="Times New Roman" w:hAnsi="Times New Roman"/>
          <w:sz w:val="28"/>
          <w:szCs w:val="28"/>
        </w:rPr>
        <w:t>:</w:t>
      </w:r>
    </w:p>
    <w:p w:rsidR="0023001E" w:rsidRPr="0023001E" w:rsidRDefault="002008DB" w:rsidP="0023001E">
      <w:pPr>
        <w:autoSpaceDE w:val="0"/>
        <w:autoSpaceDN w:val="0"/>
        <w:adjustRightInd w:val="0"/>
        <w:spacing w:after="0" w:line="23" w:lineRule="atLeast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DC236F">
        <w:rPr>
          <w:rFonts w:ascii="PT Astra Serif" w:hAnsi="PT Astra Serif"/>
          <w:sz w:val="28"/>
          <w:szCs w:val="28"/>
          <w:lang w:eastAsia="ru-RU"/>
        </w:rPr>
        <w:t xml:space="preserve">- </w:t>
      </w:r>
      <w:r w:rsidR="0023001E" w:rsidRPr="0023001E">
        <w:rPr>
          <w:rFonts w:ascii="PT Astra Serif" w:hAnsi="PT Astra Serif"/>
          <w:sz w:val="28"/>
          <w:szCs w:val="28"/>
        </w:rPr>
        <w:t xml:space="preserve">постановление Администрации Томской области от 29.10.2019 </w:t>
      </w:r>
      <w:r w:rsidR="00730389">
        <w:rPr>
          <w:rFonts w:ascii="PT Astra Serif" w:hAnsi="PT Astra Serif"/>
          <w:sz w:val="28"/>
          <w:szCs w:val="28"/>
        </w:rPr>
        <w:t xml:space="preserve">          </w:t>
      </w:r>
      <w:r w:rsidR="0023001E" w:rsidRPr="0023001E">
        <w:rPr>
          <w:rFonts w:ascii="PT Astra Serif" w:hAnsi="PT Astra Serif"/>
          <w:sz w:val="28"/>
          <w:szCs w:val="28"/>
        </w:rPr>
        <w:t>№ 388а «Об определении Порядка установления и пересмотра размера региональной социальной доплаты к пенсии на территории Томской области</w:t>
      </w:r>
      <w:r w:rsidR="0023001E" w:rsidRPr="0023001E">
        <w:rPr>
          <w:rFonts w:ascii="PT Astra Serif" w:hAnsi="PT Astra Serif"/>
          <w:sz w:val="28"/>
          <w:szCs w:val="28"/>
          <w:lang w:eastAsia="ru-RU"/>
        </w:rPr>
        <w:t>» (далее – постановления № 388а);</w:t>
      </w:r>
    </w:p>
    <w:p w:rsidR="0023001E" w:rsidRPr="0023001E" w:rsidRDefault="0023001E" w:rsidP="0023001E">
      <w:pPr>
        <w:autoSpaceDE w:val="0"/>
        <w:autoSpaceDN w:val="0"/>
        <w:adjustRightInd w:val="0"/>
        <w:spacing w:after="0" w:line="23" w:lineRule="atLeast"/>
        <w:ind w:firstLine="737"/>
        <w:jc w:val="both"/>
        <w:rPr>
          <w:rFonts w:ascii="PT Astra Serif" w:hAnsi="PT Astra Serif"/>
          <w:sz w:val="28"/>
          <w:szCs w:val="28"/>
          <w:lang w:eastAsia="ru-RU"/>
        </w:rPr>
      </w:pPr>
      <w:r w:rsidRPr="0023001E">
        <w:rPr>
          <w:rFonts w:ascii="PT Astra Serif" w:hAnsi="PT Astra Serif"/>
          <w:sz w:val="28"/>
          <w:szCs w:val="28"/>
          <w:lang w:eastAsia="ru-RU"/>
        </w:rPr>
        <w:t xml:space="preserve">-  </w:t>
      </w:r>
      <w:hyperlink r:id="rId4" w:history="1">
        <w:r w:rsidRPr="0023001E">
          <w:rPr>
            <w:rFonts w:ascii="PT Astra Serif" w:hAnsi="PT Astra Serif"/>
            <w:sz w:val="28"/>
            <w:szCs w:val="28"/>
            <w:lang w:eastAsia="ru-RU"/>
          </w:rPr>
          <w:t>постановление</w:t>
        </w:r>
      </w:hyperlink>
      <w:r w:rsidRPr="0023001E">
        <w:rPr>
          <w:rFonts w:ascii="PT Astra Serif" w:hAnsi="PT Astra Serif"/>
          <w:sz w:val="28"/>
          <w:szCs w:val="28"/>
          <w:lang w:eastAsia="ru-RU"/>
        </w:rPr>
        <w:t xml:space="preserve"> Администрации Томской области </w:t>
      </w:r>
      <w:r w:rsidRPr="0023001E">
        <w:rPr>
          <w:rFonts w:ascii="PT Astra Serif" w:hAnsi="PT Astra Serif"/>
          <w:sz w:val="28"/>
          <w:szCs w:val="28"/>
        </w:rPr>
        <w:t xml:space="preserve">от 10.09.2018 </w:t>
      </w:r>
      <w:r w:rsidR="00730389">
        <w:rPr>
          <w:rFonts w:ascii="PT Astra Serif" w:hAnsi="PT Astra Serif"/>
          <w:sz w:val="28"/>
          <w:szCs w:val="28"/>
        </w:rPr>
        <w:t xml:space="preserve">        </w:t>
      </w:r>
      <w:r w:rsidRPr="0023001E">
        <w:rPr>
          <w:rFonts w:ascii="PT Astra Serif" w:hAnsi="PT Astra Serif"/>
          <w:sz w:val="28"/>
          <w:szCs w:val="28"/>
        </w:rPr>
        <w:t xml:space="preserve">№ 347а «Об утверждении Порядка предоставления ежемесячных денежных выплат, компенсационных доплат и денежных компенсаций отдельным категориям граждан, работающих (работавших) и проживающих в сельской местности и рабочих поселках на территории Томской области </w:t>
      </w:r>
      <w:r w:rsidRPr="0023001E">
        <w:rPr>
          <w:rFonts w:ascii="PT Astra Serif" w:hAnsi="PT Astra Serif"/>
          <w:sz w:val="28"/>
          <w:szCs w:val="28"/>
          <w:lang w:eastAsia="ru-RU"/>
        </w:rPr>
        <w:t>(далее – постановления № 347а)».</w:t>
      </w:r>
    </w:p>
    <w:p w:rsidR="002008DB" w:rsidRPr="00CA3680" w:rsidRDefault="002008DB" w:rsidP="0023001E">
      <w:pPr>
        <w:autoSpaceDE w:val="0"/>
        <w:autoSpaceDN w:val="0"/>
        <w:adjustRightInd w:val="0"/>
        <w:spacing w:after="0" w:line="23" w:lineRule="atLeast"/>
        <w:ind w:firstLine="737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DC236F">
        <w:rPr>
          <w:rFonts w:ascii="PT Astra Serif" w:hAnsi="PT Astra Serif" w:cs="PT Astra Serif"/>
          <w:sz w:val="28"/>
          <w:szCs w:val="28"/>
          <w:lang w:eastAsia="ru-RU"/>
        </w:rPr>
        <w:t xml:space="preserve">Проектом постановления предусматривается получение </w:t>
      </w:r>
      <w:r w:rsidRPr="00DC236F">
        <w:rPr>
          <w:rFonts w:ascii="PT Astra Serif" w:hAnsi="PT Astra Serif" w:cs="PT Astra Serif"/>
          <w:sz w:val="28"/>
          <w:szCs w:val="28"/>
        </w:rPr>
        <w:t xml:space="preserve">сведений об отсутствии трудовой деятельности за периоды после 1 января 2020 года в </w:t>
      </w:r>
      <w:r w:rsidRPr="00DC236F">
        <w:rPr>
          <w:rFonts w:ascii="PT Astra Serif" w:hAnsi="PT Astra Serif" w:cs="PT Astra Serif"/>
          <w:sz w:val="28"/>
          <w:szCs w:val="28"/>
          <w:lang w:eastAsia="ru-RU"/>
        </w:rPr>
        <w:t>порядке межведомственного взаимодействия в Пенсионно</w:t>
      </w:r>
      <w:r>
        <w:rPr>
          <w:rFonts w:ascii="PT Astra Serif" w:hAnsi="PT Astra Serif" w:cs="PT Astra Serif"/>
          <w:sz w:val="28"/>
          <w:szCs w:val="28"/>
          <w:lang w:eastAsia="ru-RU"/>
        </w:rPr>
        <w:t>м</w:t>
      </w:r>
      <w:r w:rsidRPr="00DC236F">
        <w:rPr>
          <w:rFonts w:ascii="PT Astra Serif" w:hAnsi="PT Astra Serif" w:cs="PT Astra Serif"/>
          <w:sz w:val="28"/>
          <w:szCs w:val="28"/>
          <w:lang w:eastAsia="ru-RU"/>
        </w:rPr>
        <w:t xml:space="preserve"> фонд</w:t>
      </w:r>
      <w:r>
        <w:rPr>
          <w:rFonts w:ascii="PT Astra Serif" w:hAnsi="PT Astra Serif" w:cs="PT Astra Serif"/>
          <w:sz w:val="28"/>
          <w:szCs w:val="28"/>
          <w:lang w:eastAsia="ru-RU"/>
        </w:rPr>
        <w:t>е</w:t>
      </w:r>
      <w:r w:rsidRPr="00DC236F">
        <w:rPr>
          <w:rFonts w:ascii="PT Astra Serif" w:hAnsi="PT Astra Serif" w:cs="PT Astra Serif"/>
          <w:sz w:val="28"/>
          <w:szCs w:val="28"/>
          <w:lang w:eastAsia="ru-RU"/>
        </w:rPr>
        <w:t xml:space="preserve"> Российской Федерации</w:t>
      </w:r>
      <w:r w:rsidRPr="00CA3680">
        <w:rPr>
          <w:rFonts w:ascii="PT Astra Serif" w:hAnsi="PT Astra Serif" w:cs="PT Astra Serif"/>
          <w:sz w:val="28"/>
          <w:szCs w:val="28"/>
          <w:lang w:eastAsia="ru-RU"/>
        </w:rPr>
        <w:t>.</w:t>
      </w:r>
      <w:r w:rsidR="00CA3680" w:rsidRPr="00CA3680">
        <w:rPr>
          <w:rFonts w:ascii="PT Astra Serif" w:hAnsi="PT Astra Serif" w:cs="PT Astra Serif"/>
          <w:sz w:val="28"/>
          <w:szCs w:val="28"/>
          <w:lang w:eastAsia="ru-RU"/>
        </w:rPr>
        <w:t xml:space="preserve"> Указанные сведения могут быть представлены по собственной инициа</w:t>
      </w:r>
      <w:r w:rsidR="00CA3680">
        <w:rPr>
          <w:rFonts w:ascii="PT Astra Serif" w:hAnsi="PT Astra Serif" w:cs="PT Astra Serif"/>
          <w:sz w:val="28"/>
          <w:szCs w:val="28"/>
          <w:lang w:eastAsia="ru-RU"/>
        </w:rPr>
        <w:t>т</w:t>
      </w:r>
      <w:r w:rsidR="00CA3680" w:rsidRPr="00CA3680">
        <w:rPr>
          <w:rFonts w:ascii="PT Astra Serif" w:hAnsi="PT Astra Serif" w:cs="PT Astra Serif"/>
          <w:sz w:val="28"/>
          <w:szCs w:val="28"/>
          <w:lang w:eastAsia="ru-RU"/>
        </w:rPr>
        <w:t>иве заявителем.</w:t>
      </w:r>
    </w:p>
    <w:p w:rsidR="00CA3680" w:rsidRDefault="00CA3680" w:rsidP="00CA36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Нормы о наличии задолженности на оплату жилого помещения и коммунальных услуг прив</w:t>
      </w:r>
      <w:r w:rsidR="00160ABA">
        <w:rPr>
          <w:rFonts w:ascii="PT Astra Serif" w:hAnsi="PT Astra Serif"/>
          <w:sz w:val="28"/>
          <w:szCs w:val="28"/>
        </w:rPr>
        <w:t>одятся</w:t>
      </w:r>
      <w:r>
        <w:rPr>
          <w:rFonts w:ascii="PT Astra Serif" w:hAnsi="PT Astra Serif"/>
          <w:sz w:val="28"/>
          <w:szCs w:val="28"/>
        </w:rPr>
        <w:t xml:space="preserve"> в соответствие </w:t>
      </w:r>
      <w:r w:rsidRPr="00DC236F">
        <w:rPr>
          <w:rFonts w:ascii="PT Astra Serif" w:hAnsi="PT Astra Serif"/>
          <w:sz w:val="28"/>
          <w:szCs w:val="28"/>
        </w:rPr>
        <w:t>с</w:t>
      </w:r>
      <w:r>
        <w:rPr>
          <w:rFonts w:ascii="PT Astra Serif" w:hAnsi="PT Astra Serif"/>
          <w:sz w:val="28"/>
          <w:szCs w:val="28"/>
        </w:rPr>
        <w:t>о</w:t>
      </w:r>
      <w:r w:rsidRPr="00DC236F">
        <w:rPr>
          <w:rFonts w:ascii="PT Astra Serif" w:hAnsi="PT Astra Serif"/>
          <w:sz w:val="28"/>
          <w:szCs w:val="28"/>
        </w:rPr>
        <w:t xml:space="preserve"> стать</w:t>
      </w:r>
      <w:r>
        <w:rPr>
          <w:rFonts w:ascii="PT Astra Serif" w:hAnsi="PT Astra Serif"/>
          <w:sz w:val="28"/>
          <w:szCs w:val="28"/>
        </w:rPr>
        <w:t>ей</w:t>
      </w:r>
      <w:r w:rsidRPr="00DC236F">
        <w:rPr>
          <w:rFonts w:ascii="PT Astra Serif" w:hAnsi="PT Astra Serif"/>
          <w:sz w:val="28"/>
          <w:szCs w:val="28"/>
        </w:rPr>
        <w:t xml:space="preserve"> 160 Жилищного кодекса Российской Федерации</w:t>
      </w:r>
      <w:r>
        <w:rPr>
          <w:rFonts w:ascii="PT Astra Serif" w:hAnsi="PT Astra Serif"/>
          <w:sz w:val="28"/>
          <w:szCs w:val="28"/>
        </w:rPr>
        <w:t>, согласно которой</w:t>
      </w:r>
      <w:r w:rsidRPr="00DC236F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с 1 </w:t>
      </w:r>
      <w:r w:rsidRPr="00DC236F">
        <w:rPr>
          <w:rFonts w:ascii="PT Astra Serif" w:hAnsi="PT Astra Serif"/>
          <w:sz w:val="28"/>
          <w:szCs w:val="28"/>
        </w:rPr>
        <w:t xml:space="preserve">января 2021 года компенсации расходов на оплату жилого помещения и коммунальных услуг, </w:t>
      </w:r>
      <w:r>
        <w:rPr>
          <w:rFonts w:ascii="PT Astra Serif" w:hAnsi="PT Astra Serif"/>
          <w:sz w:val="28"/>
          <w:szCs w:val="28"/>
        </w:rPr>
        <w:t>в т.ч.</w:t>
      </w:r>
      <w:r w:rsidRPr="00DC236F">
        <w:rPr>
          <w:rFonts w:ascii="PT Astra Serif" w:hAnsi="PT Astra Serif"/>
          <w:sz w:val="28"/>
          <w:szCs w:val="28"/>
        </w:rPr>
        <w:t xml:space="preserve"> на уплату взноса на капитальный ремонт общего имущества в многоквартирном доме</w:t>
      </w:r>
      <w:r>
        <w:rPr>
          <w:rFonts w:ascii="PT Astra Serif" w:hAnsi="PT Astra Serif"/>
          <w:sz w:val="28"/>
          <w:szCs w:val="28"/>
        </w:rPr>
        <w:t xml:space="preserve">, не предоставляются </w:t>
      </w:r>
      <w:r w:rsidRPr="00DC236F">
        <w:rPr>
          <w:rFonts w:ascii="PT Astra Serif" w:hAnsi="PT Astra Serif"/>
          <w:sz w:val="28"/>
          <w:szCs w:val="28"/>
        </w:rPr>
        <w:t>гражданам при наличии у них подтвержденной вступившим</w:t>
      </w:r>
      <w:proofErr w:type="gramEnd"/>
      <w:r w:rsidRPr="00DC236F">
        <w:rPr>
          <w:rFonts w:ascii="PT Astra Serif" w:hAnsi="PT Astra Serif"/>
          <w:sz w:val="28"/>
          <w:szCs w:val="28"/>
        </w:rPr>
        <w:t xml:space="preserve"> в законную силу судебным актом непогашенной задолженности по оплате </w:t>
      </w:r>
      <w:r>
        <w:rPr>
          <w:rFonts w:ascii="PT Astra Serif" w:hAnsi="PT Astra Serif"/>
          <w:sz w:val="28"/>
          <w:szCs w:val="28"/>
        </w:rPr>
        <w:t xml:space="preserve">указанных </w:t>
      </w:r>
      <w:r w:rsidRPr="00DC236F">
        <w:rPr>
          <w:rFonts w:ascii="PT Astra Serif" w:hAnsi="PT Astra Serif"/>
          <w:sz w:val="28"/>
          <w:szCs w:val="28"/>
        </w:rPr>
        <w:t>услуг, которая образовалась за период не более чем три последних года.</w:t>
      </w:r>
    </w:p>
    <w:p w:rsidR="00CA3680" w:rsidRDefault="00F65A55" w:rsidP="00CA36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И</w:t>
      </w:r>
      <w:r w:rsidR="00CA3680" w:rsidRPr="00DC236F">
        <w:rPr>
          <w:rFonts w:ascii="PT Astra Serif" w:hAnsi="PT Astra Serif"/>
          <w:sz w:val="28"/>
          <w:szCs w:val="28"/>
        </w:rPr>
        <w:t>з документов, предоставляемых заявителем, исключ</w:t>
      </w:r>
      <w:r w:rsidR="00CA3680">
        <w:rPr>
          <w:rFonts w:ascii="PT Astra Serif" w:hAnsi="PT Astra Serif"/>
          <w:sz w:val="28"/>
          <w:szCs w:val="28"/>
        </w:rPr>
        <w:t>ается</w:t>
      </w:r>
      <w:r w:rsidR="00CA3680" w:rsidRPr="00DC236F">
        <w:rPr>
          <w:rFonts w:ascii="PT Astra Serif" w:hAnsi="PT Astra Serif"/>
          <w:sz w:val="28"/>
          <w:szCs w:val="28"/>
        </w:rPr>
        <w:t xml:space="preserve"> справка о составе семьи. </w:t>
      </w:r>
      <w:r w:rsidR="00953AA9" w:rsidRPr="00DC236F">
        <w:rPr>
          <w:rFonts w:ascii="PT Astra Serif" w:hAnsi="PT Astra Serif"/>
          <w:sz w:val="28"/>
          <w:szCs w:val="28"/>
        </w:rPr>
        <w:t xml:space="preserve">Вместо указанной справки </w:t>
      </w:r>
      <w:r w:rsidR="00953AA9">
        <w:rPr>
          <w:rFonts w:ascii="PT Astra Serif" w:hAnsi="PT Astra Serif"/>
          <w:sz w:val="28"/>
          <w:szCs w:val="28"/>
        </w:rPr>
        <w:t>в заявлении гражданин заполняет</w:t>
      </w:r>
      <w:r w:rsidR="00953AA9" w:rsidRPr="00DC236F">
        <w:rPr>
          <w:rFonts w:ascii="PT Astra Serif" w:hAnsi="PT Astra Serif"/>
          <w:sz w:val="28"/>
          <w:szCs w:val="28"/>
        </w:rPr>
        <w:t xml:space="preserve"> </w:t>
      </w:r>
      <w:r w:rsidR="00953AA9">
        <w:rPr>
          <w:rFonts w:ascii="PT Astra Serif" w:hAnsi="PT Astra Serif"/>
          <w:sz w:val="28"/>
          <w:szCs w:val="28"/>
        </w:rPr>
        <w:t>информацию о лицах</w:t>
      </w:r>
      <w:r w:rsidR="00953AA9" w:rsidRPr="00DC236F">
        <w:rPr>
          <w:rFonts w:ascii="PT Astra Serif" w:hAnsi="PT Astra Serif"/>
          <w:sz w:val="28"/>
          <w:szCs w:val="28"/>
        </w:rPr>
        <w:t>, совместно с</w:t>
      </w:r>
      <w:r w:rsidR="00953AA9">
        <w:rPr>
          <w:rFonts w:ascii="PT Astra Serif" w:hAnsi="PT Astra Serif"/>
          <w:sz w:val="28"/>
          <w:szCs w:val="28"/>
        </w:rPr>
        <w:t xml:space="preserve"> ним</w:t>
      </w:r>
      <w:r w:rsidR="00953AA9" w:rsidRPr="00DC236F">
        <w:rPr>
          <w:rFonts w:ascii="PT Astra Serif" w:hAnsi="PT Astra Serif"/>
          <w:sz w:val="28"/>
          <w:szCs w:val="28"/>
        </w:rPr>
        <w:t xml:space="preserve"> зарегистрированных</w:t>
      </w:r>
      <w:r w:rsidR="00953AA9">
        <w:rPr>
          <w:rFonts w:ascii="PT Astra Serif" w:hAnsi="PT Astra Serif"/>
          <w:sz w:val="28"/>
          <w:szCs w:val="28"/>
        </w:rPr>
        <w:t>,</w:t>
      </w:r>
      <w:r w:rsidR="00953AA9" w:rsidRPr="00DC236F">
        <w:rPr>
          <w:rFonts w:ascii="PT Astra Serif" w:hAnsi="PT Astra Serif"/>
          <w:sz w:val="28"/>
          <w:szCs w:val="28"/>
        </w:rPr>
        <w:t xml:space="preserve"> с указанием </w:t>
      </w:r>
      <w:r w:rsidR="00953AA9">
        <w:rPr>
          <w:rFonts w:ascii="PT Astra Serif" w:hAnsi="PT Astra Serif"/>
          <w:sz w:val="28"/>
          <w:szCs w:val="28"/>
        </w:rPr>
        <w:t xml:space="preserve">их </w:t>
      </w:r>
      <w:r w:rsidR="00953AA9" w:rsidRPr="00DC236F">
        <w:rPr>
          <w:rFonts w:ascii="PT Astra Serif" w:hAnsi="PT Astra Serif"/>
          <w:sz w:val="28"/>
          <w:szCs w:val="28"/>
        </w:rPr>
        <w:t>ФИО, даты рождения</w:t>
      </w:r>
      <w:r w:rsidR="00953AA9">
        <w:rPr>
          <w:rFonts w:ascii="PT Astra Serif" w:hAnsi="PT Astra Serif"/>
          <w:sz w:val="28"/>
          <w:szCs w:val="28"/>
        </w:rPr>
        <w:t>,</w:t>
      </w:r>
      <w:r w:rsidR="00953AA9" w:rsidRPr="00DC236F">
        <w:rPr>
          <w:rFonts w:ascii="PT Astra Serif" w:hAnsi="PT Astra Serif"/>
          <w:sz w:val="28"/>
          <w:szCs w:val="28"/>
        </w:rPr>
        <w:t xml:space="preserve"> серии и номера документа, удостоверяющего личность, степен</w:t>
      </w:r>
      <w:r w:rsidR="00953AA9">
        <w:rPr>
          <w:rFonts w:ascii="PT Astra Serif" w:hAnsi="PT Astra Serif"/>
          <w:sz w:val="28"/>
          <w:szCs w:val="28"/>
        </w:rPr>
        <w:t>и</w:t>
      </w:r>
      <w:r w:rsidR="00953AA9" w:rsidRPr="00DC236F">
        <w:rPr>
          <w:rFonts w:ascii="PT Astra Serif" w:hAnsi="PT Astra Serif"/>
          <w:sz w:val="28"/>
          <w:szCs w:val="28"/>
        </w:rPr>
        <w:t xml:space="preserve"> родства.</w:t>
      </w:r>
      <w:r w:rsidR="00953AA9">
        <w:rPr>
          <w:rFonts w:ascii="PT Astra Serif" w:hAnsi="PT Astra Serif"/>
          <w:sz w:val="28"/>
          <w:szCs w:val="28"/>
        </w:rPr>
        <w:t xml:space="preserve"> </w:t>
      </w:r>
      <w:r w:rsidR="00CA3680">
        <w:rPr>
          <w:rFonts w:ascii="PT Astra Serif" w:hAnsi="PT Astra Serif"/>
          <w:sz w:val="28"/>
          <w:szCs w:val="28"/>
        </w:rPr>
        <w:t>Проектом постановления предусматривается, что последующая проверка представленных заявителем сведений о регистрации лиц, зарегистрированных с ним совместно, будет осуществляться в порядке межведомственного информационного взаимодействия с Министерством внутренних дел Российской Федерации.</w:t>
      </w:r>
    </w:p>
    <w:sectPr w:rsidR="00CA3680" w:rsidSect="00DF0E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7E60"/>
    <w:rsid w:val="000236E3"/>
    <w:rsid w:val="000861D3"/>
    <w:rsid w:val="000D2CF8"/>
    <w:rsid w:val="00160ABA"/>
    <w:rsid w:val="001A540B"/>
    <w:rsid w:val="002008DB"/>
    <w:rsid w:val="0023001E"/>
    <w:rsid w:val="00254D8A"/>
    <w:rsid w:val="002578C3"/>
    <w:rsid w:val="0043165E"/>
    <w:rsid w:val="005000EC"/>
    <w:rsid w:val="00585696"/>
    <w:rsid w:val="005B5F8F"/>
    <w:rsid w:val="00730389"/>
    <w:rsid w:val="00747E60"/>
    <w:rsid w:val="007F386F"/>
    <w:rsid w:val="008250A6"/>
    <w:rsid w:val="00943744"/>
    <w:rsid w:val="00953AA9"/>
    <w:rsid w:val="00A74A33"/>
    <w:rsid w:val="00CA3680"/>
    <w:rsid w:val="00DF0E8C"/>
    <w:rsid w:val="00EE0628"/>
    <w:rsid w:val="00F65A55"/>
    <w:rsid w:val="00F72E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E6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Адресат док"/>
    <w:basedOn w:val="a4"/>
    <w:rsid w:val="00747E60"/>
    <w:pPr>
      <w:tabs>
        <w:tab w:val="clear" w:pos="4677"/>
        <w:tab w:val="clear" w:pos="9355"/>
      </w:tabs>
      <w:suppressAutoHyphens/>
      <w:ind w:right="97" w:firstLine="720"/>
      <w:jc w:val="both"/>
    </w:pPr>
    <w:rPr>
      <w:rFonts w:ascii="Times New Roman" w:eastAsia="Times New Roman" w:hAnsi="Times New Roman"/>
      <w:sz w:val="28"/>
      <w:szCs w:val="20"/>
      <w:lang w:eastAsia="ar-SA"/>
    </w:rPr>
  </w:style>
  <w:style w:type="paragraph" w:styleId="a4">
    <w:name w:val="header"/>
    <w:basedOn w:val="a"/>
    <w:link w:val="a5"/>
    <w:uiPriority w:val="99"/>
    <w:semiHidden/>
    <w:unhideWhenUsed/>
    <w:rsid w:val="00747E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747E60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5000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000EC"/>
    <w:rPr>
      <w:rFonts w:ascii="Tahoma" w:eastAsia="Calibri" w:hAnsi="Tahoma" w:cs="Tahoma"/>
      <w:sz w:val="16"/>
      <w:szCs w:val="16"/>
    </w:rPr>
  </w:style>
  <w:style w:type="paragraph" w:customStyle="1" w:styleId="ConsPlusNormal">
    <w:name w:val="ConsPlusNormal"/>
    <w:rsid w:val="002008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A979CC388C7E2EFAF8B9CC0C5A24836775222F08CBB4082DFA9B5ECB1530A653J8X7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372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czs-nekrylova</dc:creator>
  <cp:lastModifiedBy>belevceva</cp:lastModifiedBy>
  <cp:revision>2</cp:revision>
  <cp:lastPrinted>2020-11-24T04:59:00Z</cp:lastPrinted>
  <dcterms:created xsi:type="dcterms:W3CDTF">2020-11-30T10:11:00Z</dcterms:created>
  <dcterms:modified xsi:type="dcterms:W3CDTF">2020-11-30T10:11:00Z</dcterms:modified>
</cp:coreProperties>
</file>