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E6E" w:rsidRPr="00FA09D6" w:rsidRDefault="00D47E6E" w:rsidP="00D47E6E">
      <w:pPr>
        <w:pStyle w:val="a6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FA09D6">
        <w:rPr>
          <w:rFonts w:ascii="PT Astra Serif" w:hAnsi="PT Astra Serif"/>
          <w:szCs w:val="28"/>
        </w:rPr>
        <w:t xml:space="preserve">ДЕПАРТАМЕНТ СОЦИАЛЬНОЙ ЗАЩИТЫ НАСЕЛЕНИЯ </w:t>
      </w:r>
    </w:p>
    <w:p w:rsidR="00D47E6E" w:rsidRPr="00FA09D6" w:rsidRDefault="00D47E6E" w:rsidP="00D47E6E">
      <w:pPr>
        <w:pStyle w:val="a6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FA09D6">
        <w:rPr>
          <w:rFonts w:ascii="PT Astra Serif" w:hAnsi="PT Astra Serif"/>
          <w:szCs w:val="28"/>
        </w:rPr>
        <w:t>ТОМСКОЙ ОБЛАСТИ</w:t>
      </w:r>
    </w:p>
    <w:p w:rsidR="00D47E6E" w:rsidRPr="00FA09D6" w:rsidRDefault="00D47E6E" w:rsidP="00D47E6E">
      <w:pPr>
        <w:pStyle w:val="a6"/>
        <w:spacing w:before="0" w:after="0"/>
        <w:ind w:firstLine="0"/>
        <w:rPr>
          <w:rFonts w:ascii="PT Astra Serif" w:hAnsi="PT Astra Serif"/>
          <w:spacing w:val="20"/>
          <w:szCs w:val="28"/>
        </w:rPr>
      </w:pPr>
    </w:p>
    <w:p w:rsidR="00D47E6E" w:rsidRPr="00FA09D6" w:rsidRDefault="00D47E6E" w:rsidP="00D47E6E">
      <w:pPr>
        <w:pStyle w:val="a6"/>
        <w:spacing w:before="0" w:after="0"/>
        <w:ind w:firstLine="0"/>
        <w:rPr>
          <w:rFonts w:ascii="PT Astra Serif" w:hAnsi="PT Astra Serif"/>
          <w:spacing w:val="20"/>
          <w:szCs w:val="28"/>
        </w:rPr>
      </w:pPr>
      <w:r w:rsidRPr="00FA09D6">
        <w:rPr>
          <w:rFonts w:ascii="PT Astra Serif" w:hAnsi="PT Astra Serif"/>
          <w:spacing w:val="20"/>
          <w:szCs w:val="28"/>
        </w:rPr>
        <w:t>РАспоряжение</w:t>
      </w:r>
    </w:p>
    <w:p w:rsidR="00D47E6E" w:rsidRPr="000B3E13" w:rsidRDefault="00D47E6E" w:rsidP="00D47E6E">
      <w:pPr>
        <w:pStyle w:val="a6"/>
        <w:spacing w:before="24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 w:rsidRPr="00FA09D6">
        <w:rPr>
          <w:rFonts w:ascii="PT Astra Serif" w:hAnsi="PT Astra Serif"/>
          <w:b w:val="0"/>
          <w:szCs w:val="28"/>
        </w:rPr>
        <w:t xml:space="preserve"> </w:t>
      </w:r>
      <w:r w:rsidR="00E20E53">
        <w:rPr>
          <w:rFonts w:ascii="PT Astra Serif" w:hAnsi="PT Astra Serif"/>
          <w:b w:val="0"/>
          <w:sz w:val="26"/>
          <w:szCs w:val="26"/>
        </w:rPr>
        <w:t>02.12.</w:t>
      </w:r>
      <w:r w:rsidRPr="000B3E13">
        <w:rPr>
          <w:rFonts w:ascii="PT Astra Serif" w:hAnsi="PT Astra Serif"/>
          <w:b w:val="0"/>
          <w:sz w:val="26"/>
          <w:szCs w:val="26"/>
        </w:rPr>
        <w:t xml:space="preserve">2020                                                                                       </w:t>
      </w:r>
      <w:r>
        <w:rPr>
          <w:rFonts w:ascii="PT Astra Serif" w:hAnsi="PT Astra Serif"/>
          <w:b w:val="0"/>
          <w:sz w:val="26"/>
          <w:szCs w:val="26"/>
        </w:rPr>
        <w:t xml:space="preserve">         </w:t>
      </w:r>
      <w:r w:rsidR="00E20E53">
        <w:rPr>
          <w:rFonts w:ascii="PT Astra Serif" w:hAnsi="PT Astra Serif"/>
          <w:b w:val="0"/>
          <w:sz w:val="26"/>
          <w:szCs w:val="26"/>
        </w:rPr>
        <w:t xml:space="preserve">                       № 624</w:t>
      </w:r>
    </w:p>
    <w:p w:rsidR="00D47E6E" w:rsidRPr="000B3E13" w:rsidRDefault="00D47E6E" w:rsidP="00D47E6E">
      <w:pPr>
        <w:rPr>
          <w:rFonts w:ascii="PT Astra Serif" w:hAnsi="PT Astra Serif"/>
          <w:sz w:val="26"/>
          <w:szCs w:val="26"/>
        </w:rPr>
      </w:pPr>
    </w:p>
    <w:p w:rsidR="0038341C" w:rsidRDefault="00D47E6E" w:rsidP="0038341C">
      <w:pPr>
        <w:jc w:val="center"/>
        <w:rPr>
          <w:rFonts w:ascii="PT Astra Serif" w:hAnsi="PT Astra Serif"/>
          <w:sz w:val="26"/>
          <w:szCs w:val="26"/>
        </w:rPr>
      </w:pPr>
      <w:r w:rsidRPr="000B3E13">
        <w:rPr>
          <w:rFonts w:ascii="PT Astra Serif" w:hAnsi="PT Astra Serif"/>
          <w:sz w:val="26"/>
          <w:szCs w:val="26"/>
        </w:rPr>
        <w:t xml:space="preserve">О </w:t>
      </w:r>
      <w:r>
        <w:rPr>
          <w:rFonts w:ascii="PT Astra Serif" w:hAnsi="PT Astra Serif"/>
          <w:sz w:val="26"/>
          <w:szCs w:val="26"/>
        </w:rPr>
        <w:t>Порядке обобщения и анализа</w:t>
      </w:r>
      <w:r w:rsidRPr="000B3E13">
        <w:rPr>
          <w:rFonts w:ascii="PT Astra Serif" w:hAnsi="PT Astra Serif"/>
          <w:sz w:val="26"/>
          <w:szCs w:val="26"/>
        </w:rPr>
        <w:t xml:space="preserve"> </w:t>
      </w:r>
      <w:r w:rsidRPr="00D47E6E">
        <w:rPr>
          <w:rFonts w:ascii="PT Astra Serif" w:hAnsi="PT Astra Serif"/>
          <w:sz w:val="26"/>
          <w:szCs w:val="26"/>
        </w:rPr>
        <w:t xml:space="preserve">правоприменительной практики осуществления регионального государственного контроля (надзора) в сфере социального обслуживания в отношении </w:t>
      </w:r>
      <w:r w:rsidR="0038341C">
        <w:rPr>
          <w:rFonts w:ascii="PT Astra Serif" w:hAnsi="PT Astra Serif"/>
          <w:sz w:val="26"/>
          <w:szCs w:val="26"/>
        </w:rPr>
        <w:t>поставщиков социальных услуг,</w:t>
      </w:r>
    </w:p>
    <w:p w:rsidR="0038341C" w:rsidRDefault="0038341C" w:rsidP="0038341C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осуществляющих социальное обслуживание в отношении</w:t>
      </w:r>
      <w:r w:rsidRPr="00EC32F7">
        <w:rPr>
          <w:rFonts w:ascii="PT Astra Serif" w:hAnsi="PT Astra Serif"/>
          <w:sz w:val="26"/>
          <w:szCs w:val="26"/>
        </w:rPr>
        <w:t xml:space="preserve"> </w:t>
      </w:r>
      <w:r w:rsidR="00D47E6E" w:rsidRPr="00D47E6E">
        <w:rPr>
          <w:rFonts w:ascii="PT Astra Serif" w:hAnsi="PT Astra Serif"/>
          <w:sz w:val="26"/>
          <w:szCs w:val="26"/>
        </w:rPr>
        <w:t>совершеннолетних</w:t>
      </w:r>
    </w:p>
    <w:p w:rsidR="00D47E6E" w:rsidRDefault="00D47E6E" w:rsidP="0038341C">
      <w:pPr>
        <w:jc w:val="center"/>
        <w:rPr>
          <w:rFonts w:ascii="PT Astra Serif" w:hAnsi="PT Astra Serif"/>
          <w:sz w:val="26"/>
          <w:szCs w:val="26"/>
        </w:rPr>
      </w:pPr>
      <w:r w:rsidRPr="00D47E6E">
        <w:rPr>
          <w:rFonts w:ascii="PT Astra Serif" w:hAnsi="PT Astra Serif"/>
          <w:sz w:val="26"/>
          <w:szCs w:val="26"/>
        </w:rPr>
        <w:t>граждан</w:t>
      </w:r>
      <w:r w:rsidR="0038341C">
        <w:rPr>
          <w:rFonts w:ascii="PT Astra Serif" w:hAnsi="PT Astra Serif"/>
          <w:sz w:val="26"/>
          <w:szCs w:val="26"/>
        </w:rPr>
        <w:t xml:space="preserve"> </w:t>
      </w:r>
      <w:r w:rsidRPr="00D47E6E">
        <w:rPr>
          <w:rFonts w:ascii="PT Astra Serif" w:hAnsi="PT Astra Serif"/>
          <w:sz w:val="26"/>
          <w:szCs w:val="26"/>
        </w:rPr>
        <w:t>в Томской области</w:t>
      </w:r>
    </w:p>
    <w:p w:rsidR="00D47E6E" w:rsidRPr="000B3E13" w:rsidRDefault="00D47E6E" w:rsidP="0038341C">
      <w:pPr>
        <w:jc w:val="center"/>
        <w:rPr>
          <w:rFonts w:ascii="PT Astra Serif" w:hAnsi="PT Astra Serif"/>
          <w:sz w:val="26"/>
          <w:szCs w:val="26"/>
        </w:rPr>
      </w:pPr>
    </w:p>
    <w:p w:rsidR="001C36F6" w:rsidRPr="006068BF" w:rsidRDefault="00AE0E6F" w:rsidP="001C36F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8BF">
        <w:rPr>
          <w:rFonts w:ascii="PT Astra Serif" w:hAnsi="PT Astra Serif"/>
          <w:sz w:val="26"/>
          <w:szCs w:val="26"/>
        </w:rPr>
        <w:t xml:space="preserve">В целях регламентирования </w:t>
      </w:r>
      <w:r w:rsidR="00D47E6E" w:rsidRPr="006068BF">
        <w:rPr>
          <w:rFonts w:ascii="PT Astra Serif" w:hAnsi="PT Astra Serif"/>
          <w:sz w:val="26"/>
          <w:szCs w:val="26"/>
        </w:rPr>
        <w:t>мероприятий по обобщению и анализу правоприменительной практики осуществления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</w:t>
      </w:r>
      <w:r w:rsidRPr="006068BF">
        <w:rPr>
          <w:rFonts w:ascii="PT Astra Serif" w:hAnsi="PT Astra Serif"/>
          <w:sz w:val="26"/>
          <w:szCs w:val="26"/>
        </w:rPr>
        <w:t xml:space="preserve"> </w:t>
      </w:r>
    </w:p>
    <w:p w:rsidR="00D47E6E" w:rsidRPr="006068BF" w:rsidRDefault="001C36F6" w:rsidP="001C36F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8BF">
        <w:rPr>
          <w:rFonts w:ascii="PT Astra Serif" w:hAnsi="PT Astra Serif"/>
          <w:sz w:val="26"/>
          <w:szCs w:val="26"/>
        </w:rPr>
        <w:t>1.У</w:t>
      </w:r>
      <w:r w:rsidR="00AE0E6F" w:rsidRPr="006068BF">
        <w:rPr>
          <w:rFonts w:ascii="PT Astra Serif" w:hAnsi="PT Astra Serif"/>
          <w:sz w:val="26"/>
          <w:szCs w:val="26"/>
        </w:rPr>
        <w:t>твердить порядок</w:t>
      </w:r>
      <w:r w:rsidR="00D47E6E" w:rsidRPr="006068BF">
        <w:rPr>
          <w:rFonts w:ascii="PT Astra Serif" w:hAnsi="PT Astra Serif"/>
          <w:sz w:val="26"/>
          <w:szCs w:val="26"/>
        </w:rPr>
        <w:t xml:space="preserve"> обобщения и анализа правоприменительной практики осуществления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</w:t>
      </w:r>
      <w:r w:rsidR="00AE0E6F" w:rsidRPr="006068BF">
        <w:rPr>
          <w:rFonts w:ascii="PT Astra Serif" w:hAnsi="PT Astra Serif"/>
          <w:sz w:val="26"/>
          <w:szCs w:val="26"/>
        </w:rPr>
        <w:t>,</w:t>
      </w:r>
      <w:r w:rsidR="00D47E6E" w:rsidRPr="006068BF">
        <w:rPr>
          <w:rFonts w:ascii="PT Astra Serif" w:hAnsi="PT Astra Serif"/>
          <w:sz w:val="26"/>
          <w:szCs w:val="26"/>
        </w:rPr>
        <w:t xml:space="preserve"> согласно приложению к настоящему распоряжению.</w:t>
      </w:r>
    </w:p>
    <w:p w:rsidR="00D47E6E" w:rsidRPr="006068BF" w:rsidRDefault="00D47E6E" w:rsidP="001C36F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068BF">
        <w:rPr>
          <w:rFonts w:ascii="PT Astra Serif" w:hAnsi="PT Astra Serif"/>
          <w:sz w:val="26"/>
          <w:szCs w:val="26"/>
        </w:rPr>
        <w:t>2. Признать утратившим силу распоряжение от 18.12.2017 № 643 «О Порядке обобщения и анализа правоприменительной практики осуществления регионального государственного контроля (надзора) в сфере социального обслуживания в отношении совершеннолетних граждан в Томской области</w:t>
      </w:r>
      <w:r w:rsidR="00DF669A" w:rsidRPr="006068BF">
        <w:rPr>
          <w:rFonts w:ascii="PT Astra Serif" w:hAnsi="PT Astra Serif"/>
          <w:sz w:val="26"/>
          <w:szCs w:val="26"/>
        </w:rPr>
        <w:t>».</w:t>
      </w:r>
    </w:p>
    <w:p w:rsidR="00D47E6E" w:rsidRPr="006068BF" w:rsidRDefault="00D47E6E" w:rsidP="001C36F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6068BF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3. Контроль за исполнением настоящего распоряжения оставляю за собой.</w:t>
      </w:r>
    </w:p>
    <w:p w:rsidR="00D47E6E" w:rsidRPr="000B3E13" w:rsidRDefault="00D47E6E" w:rsidP="001C36F6">
      <w:pPr>
        <w:tabs>
          <w:tab w:val="right" w:pos="936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D47E6E" w:rsidRDefault="00D47E6E" w:rsidP="00D47E6E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Pr="000B3E13" w:rsidRDefault="00D47E6E" w:rsidP="00D47E6E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Pr="000B3E13" w:rsidRDefault="00D47E6E" w:rsidP="00D47E6E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  <w:r w:rsidRPr="000B3E13">
        <w:rPr>
          <w:rFonts w:ascii="PT Astra Serif" w:hAnsi="PT Astra Serif"/>
          <w:sz w:val="26"/>
          <w:szCs w:val="26"/>
        </w:rPr>
        <w:t xml:space="preserve">Начальник департамента                            </w:t>
      </w:r>
      <w:r w:rsidR="00ED5A97">
        <w:rPr>
          <w:rFonts w:ascii="PT Astra Serif" w:hAnsi="PT Astra Serif"/>
          <w:sz w:val="26"/>
          <w:szCs w:val="26"/>
        </w:rPr>
        <w:t xml:space="preserve">           </w:t>
      </w:r>
      <w:r w:rsidRPr="000B3E13">
        <w:rPr>
          <w:rFonts w:ascii="PT Astra Serif" w:hAnsi="PT Astra Serif"/>
          <w:sz w:val="26"/>
          <w:szCs w:val="26"/>
        </w:rPr>
        <w:t xml:space="preserve">                                       </w:t>
      </w:r>
      <w:r w:rsidR="000E2B04">
        <w:rPr>
          <w:rFonts w:ascii="PT Astra Serif" w:hAnsi="PT Astra Serif"/>
          <w:sz w:val="26"/>
          <w:szCs w:val="26"/>
        </w:rPr>
        <w:t xml:space="preserve"> </w:t>
      </w:r>
      <w:r w:rsidRPr="000B3E13">
        <w:rPr>
          <w:rFonts w:ascii="PT Astra Serif" w:hAnsi="PT Astra Serif"/>
          <w:sz w:val="26"/>
          <w:szCs w:val="26"/>
        </w:rPr>
        <w:t>М.А.Киняйкина</w:t>
      </w:r>
      <w:r w:rsidR="000E2B04">
        <w:rPr>
          <w:rFonts w:ascii="PT Astra Serif" w:hAnsi="PT Astra Serif"/>
          <w:sz w:val="26"/>
          <w:szCs w:val="26"/>
        </w:rPr>
        <w:t xml:space="preserve">  </w:t>
      </w:r>
    </w:p>
    <w:p w:rsidR="00D47E6E" w:rsidRPr="000B3E13" w:rsidRDefault="00D47E6E" w:rsidP="00D47E6E">
      <w:pPr>
        <w:rPr>
          <w:rFonts w:ascii="PT Astra Serif" w:hAnsi="PT Astra Serif"/>
          <w:sz w:val="26"/>
          <w:szCs w:val="26"/>
        </w:rPr>
      </w:pPr>
    </w:p>
    <w:p w:rsidR="00D47E6E" w:rsidRDefault="00D47E6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Default="00D47E6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Default="00D47E6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Default="00D47E6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Default="00D47E6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Default="00D47E6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Default="00D47E6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AC63EF" w:rsidRDefault="00AC63EF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Default="00D47E6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D47E6E" w:rsidRDefault="00D47E6E" w:rsidP="00142731">
      <w:pPr>
        <w:tabs>
          <w:tab w:val="left" w:pos="5387"/>
          <w:tab w:val="right" w:pos="9360"/>
        </w:tabs>
        <w:rPr>
          <w:rFonts w:ascii="PT Astra Serif" w:hAnsi="PT Astra Serif"/>
          <w:sz w:val="26"/>
          <w:szCs w:val="26"/>
        </w:rPr>
      </w:pPr>
    </w:p>
    <w:p w:rsidR="00D47E6E" w:rsidRDefault="00D47E6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466FA6" w:rsidRDefault="00466FA6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466FA6" w:rsidRDefault="00466FA6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466FA6" w:rsidRDefault="00466FA6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E20E53" w:rsidRDefault="00E20E53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81551B" w:rsidRPr="00CD4E66" w:rsidRDefault="00046AE2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lastRenderedPageBreak/>
        <w:tab/>
      </w:r>
      <w:r w:rsidR="0081551B" w:rsidRPr="00CD4E66">
        <w:rPr>
          <w:rFonts w:ascii="PT Astra Serif" w:hAnsi="PT Astra Serif"/>
          <w:sz w:val="26"/>
          <w:szCs w:val="26"/>
        </w:rPr>
        <w:t>Приложение</w:t>
      </w:r>
      <w:bookmarkStart w:id="0" w:name="_GoBack"/>
      <w:bookmarkEnd w:id="0"/>
    </w:p>
    <w:p w:rsidR="0081551B" w:rsidRPr="00CD4E66" w:rsidRDefault="0081551B" w:rsidP="00A60DB8">
      <w:pPr>
        <w:tabs>
          <w:tab w:val="right" w:pos="9360"/>
        </w:tabs>
        <w:ind w:left="5387"/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 xml:space="preserve">к распоряжению Департамента     социальной защиты населения </w:t>
      </w:r>
    </w:p>
    <w:p w:rsidR="0081551B" w:rsidRPr="00CD4E66" w:rsidRDefault="0081551B" w:rsidP="00A60DB8">
      <w:pPr>
        <w:tabs>
          <w:tab w:val="right" w:pos="9360"/>
        </w:tabs>
        <w:ind w:left="5387"/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>Томской области</w:t>
      </w:r>
    </w:p>
    <w:p w:rsidR="0081551B" w:rsidRDefault="00E20E53" w:rsidP="00A60DB8">
      <w:pPr>
        <w:tabs>
          <w:tab w:val="right" w:pos="9360"/>
        </w:tabs>
        <w:ind w:left="53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 02.12.</w:t>
      </w:r>
      <w:r w:rsidR="0081551B" w:rsidRPr="00CD4E66">
        <w:rPr>
          <w:rFonts w:ascii="PT Astra Serif" w:hAnsi="PT Astra Serif"/>
          <w:sz w:val="26"/>
          <w:szCs w:val="26"/>
        </w:rPr>
        <w:t>20</w:t>
      </w:r>
      <w:r w:rsidR="0036176C" w:rsidRPr="00CD4E66">
        <w:rPr>
          <w:rFonts w:ascii="PT Astra Serif" w:hAnsi="PT Astra Serif"/>
          <w:sz w:val="26"/>
          <w:szCs w:val="26"/>
        </w:rPr>
        <w:t>20</w:t>
      </w:r>
      <w:r>
        <w:rPr>
          <w:rFonts w:ascii="PT Astra Serif" w:hAnsi="PT Astra Serif"/>
          <w:sz w:val="26"/>
          <w:szCs w:val="26"/>
        </w:rPr>
        <w:t xml:space="preserve">   № 624</w:t>
      </w:r>
    </w:p>
    <w:p w:rsidR="00EC32F7" w:rsidRDefault="00EC32F7" w:rsidP="00EC32F7">
      <w:pPr>
        <w:rPr>
          <w:sz w:val="26"/>
          <w:szCs w:val="26"/>
        </w:rPr>
      </w:pPr>
    </w:p>
    <w:p w:rsidR="00EC32F7" w:rsidRPr="00EC32F7" w:rsidRDefault="00EC32F7" w:rsidP="00EC32F7">
      <w:pPr>
        <w:jc w:val="center"/>
        <w:rPr>
          <w:rFonts w:ascii="PT Astra Serif" w:hAnsi="PT Astra Serif"/>
          <w:sz w:val="26"/>
          <w:szCs w:val="26"/>
        </w:rPr>
      </w:pPr>
      <w:r w:rsidRPr="00EC32F7">
        <w:rPr>
          <w:rFonts w:ascii="PT Astra Serif" w:hAnsi="PT Astra Serif"/>
          <w:sz w:val="26"/>
          <w:szCs w:val="26"/>
        </w:rPr>
        <w:t xml:space="preserve">Порядок обобщения и анализа правоприменительной практики </w:t>
      </w:r>
    </w:p>
    <w:p w:rsidR="00EC32F7" w:rsidRPr="00EC32F7" w:rsidRDefault="00EC32F7" w:rsidP="00EC32F7">
      <w:pPr>
        <w:jc w:val="center"/>
        <w:rPr>
          <w:rFonts w:ascii="PT Astra Serif" w:hAnsi="PT Astra Serif"/>
          <w:sz w:val="26"/>
          <w:szCs w:val="26"/>
        </w:rPr>
      </w:pPr>
      <w:r w:rsidRPr="00EC32F7">
        <w:rPr>
          <w:rFonts w:ascii="PT Astra Serif" w:hAnsi="PT Astra Serif"/>
          <w:sz w:val="26"/>
          <w:szCs w:val="26"/>
        </w:rPr>
        <w:t xml:space="preserve">осуществления регионального государственного контроля (надзора) в сфере социального обслуживания в отношении </w:t>
      </w:r>
      <w:r>
        <w:rPr>
          <w:rFonts w:ascii="PT Astra Serif" w:hAnsi="PT Astra Serif"/>
          <w:sz w:val="26"/>
          <w:szCs w:val="26"/>
        </w:rPr>
        <w:t xml:space="preserve">поставщиков социальных услуг, осуществляющих социальное обслуживание в отношении </w:t>
      </w:r>
      <w:r w:rsidRPr="00EC32F7">
        <w:rPr>
          <w:rFonts w:ascii="PT Astra Serif" w:hAnsi="PT Astra Serif"/>
          <w:sz w:val="26"/>
          <w:szCs w:val="26"/>
        </w:rPr>
        <w:t xml:space="preserve">совершеннолетних </w:t>
      </w:r>
    </w:p>
    <w:p w:rsidR="00EC32F7" w:rsidRPr="00EC32F7" w:rsidRDefault="00EC32F7" w:rsidP="00EC32F7">
      <w:pPr>
        <w:jc w:val="center"/>
        <w:rPr>
          <w:rFonts w:ascii="PT Astra Serif" w:hAnsi="PT Astra Serif"/>
          <w:sz w:val="26"/>
          <w:szCs w:val="26"/>
        </w:rPr>
      </w:pPr>
      <w:r w:rsidRPr="00EC32F7">
        <w:rPr>
          <w:rFonts w:ascii="PT Astra Serif" w:hAnsi="PT Astra Serif"/>
          <w:sz w:val="26"/>
          <w:szCs w:val="26"/>
        </w:rPr>
        <w:t>граждан в Томской области</w:t>
      </w:r>
    </w:p>
    <w:p w:rsidR="00EC32F7" w:rsidRPr="00EC32F7" w:rsidRDefault="00EC32F7" w:rsidP="00EC32F7">
      <w:pPr>
        <w:jc w:val="center"/>
        <w:rPr>
          <w:rFonts w:ascii="PT Astra Serif" w:hAnsi="PT Astra Serif"/>
          <w:sz w:val="26"/>
          <w:szCs w:val="26"/>
        </w:rPr>
      </w:pPr>
    </w:p>
    <w:p w:rsidR="00EC32F7" w:rsidRPr="00EC32F7" w:rsidRDefault="00EC32F7" w:rsidP="00EC32F7">
      <w:pPr>
        <w:jc w:val="center"/>
        <w:rPr>
          <w:rFonts w:ascii="PT Astra Serif" w:hAnsi="PT Astra Serif"/>
          <w:sz w:val="26"/>
          <w:szCs w:val="26"/>
        </w:rPr>
      </w:pPr>
      <w:r w:rsidRPr="00EC32F7">
        <w:rPr>
          <w:rFonts w:ascii="PT Astra Serif" w:hAnsi="PT Astra Serif"/>
          <w:sz w:val="26"/>
          <w:szCs w:val="26"/>
        </w:rPr>
        <w:t>Общие положения</w:t>
      </w:r>
    </w:p>
    <w:p w:rsidR="00EC32F7" w:rsidRPr="00EC32F7" w:rsidRDefault="00EC32F7" w:rsidP="00EC32F7">
      <w:pPr>
        <w:jc w:val="center"/>
        <w:rPr>
          <w:rFonts w:ascii="PT Astra Serif" w:hAnsi="PT Astra Serif"/>
          <w:sz w:val="26"/>
          <w:szCs w:val="26"/>
        </w:rPr>
      </w:pPr>
    </w:p>
    <w:p w:rsidR="00EC32F7" w:rsidRPr="00EC32F7" w:rsidRDefault="00EC32F7" w:rsidP="00EC32F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C32F7">
        <w:rPr>
          <w:rFonts w:ascii="PT Astra Serif" w:hAnsi="PT Astra Serif"/>
          <w:sz w:val="26"/>
          <w:szCs w:val="26"/>
        </w:rPr>
        <w:t xml:space="preserve">1. Настоящий Порядок обобщения и анализа правоприменительной практики осуществления регионального государственного контроля (надзора) в сфере социального обслуживания в отношении </w:t>
      </w:r>
      <w:r>
        <w:rPr>
          <w:rFonts w:ascii="PT Astra Serif" w:hAnsi="PT Astra Serif"/>
          <w:sz w:val="26"/>
          <w:szCs w:val="26"/>
        </w:rPr>
        <w:t>поставщиков социальных услуг, осуществляющих социальное обслуживание в отношении</w:t>
      </w:r>
      <w:r w:rsidRPr="00EC32F7">
        <w:rPr>
          <w:rFonts w:ascii="PT Astra Serif" w:hAnsi="PT Astra Serif"/>
          <w:sz w:val="26"/>
          <w:szCs w:val="26"/>
        </w:rPr>
        <w:t xml:space="preserve"> совершеннолетних граждан в Томской области (далее – Порядок) определяет последовательность действий уполномоченных должностных лиц Департамента социальной защиты населения Томской области (далее – Департамент) при проведении обобщения и анализа правоприменительной практики осуществления регионального государственного контроля (надзора) в сфере социального обслуживания в отношении </w:t>
      </w:r>
      <w:r>
        <w:rPr>
          <w:rFonts w:ascii="PT Astra Serif" w:hAnsi="PT Astra Serif"/>
          <w:sz w:val="26"/>
          <w:szCs w:val="26"/>
        </w:rPr>
        <w:t>поставщиков социальных услуг, осуществляющих социальное обслуживание в отношении</w:t>
      </w:r>
      <w:r w:rsidRPr="00EC32F7">
        <w:rPr>
          <w:rFonts w:ascii="PT Astra Serif" w:hAnsi="PT Astra Serif"/>
          <w:sz w:val="26"/>
          <w:szCs w:val="26"/>
        </w:rPr>
        <w:t xml:space="preserve"> совершеннолетних граждан в Томской области (далее – обобщение и анализ практики).</w:t>
      </w:r>
    </w:p>
    <w:p w:rsidR="00EC32F7" w:rsidRPr="00EC32F7" w:rsidRDefault="00EC32F7" w:rsidP="00EC32F7">
      <w:pPr>
        <w:ind w:firstLine="709"/>
        <w:rPr>
          <w:rFonts w:ascii="PT Astra Serif" w:hAnsi="PT Astra Serif"/>
          <w:sz w:val="26"/>
          <w:szCs w:val="26"/>
        </w:rPr>
      </w:pPr>
      <w:r w:rsidRPr="00EC32F7">
        <w:rPr>
          <w:rFonts w:ascii="PT Astra Serif" w:hAnsi="PT Astra Serif"/>
          <w:sz w:val="26"/>
          <w:szCs w:val="26"/>
        </w:rPr>
        <w:t>2. Целями проведения обобщения и анализа практики являются: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t>− обеспечение доступности сведений о правоприменительной практике Департамента путем их публикации для сведения подконтрольных субъектов;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t>− снижение количества нарушений обязательных требований и повышение уровня защищенности охраняемых законом ценностей за счет обеспечения информированности подконтрольных субъектов о практике применения обязательных требований;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t>− совершенствование нормативных правовых актов для устранения устаревших, дублирующих и избыточных обязательных требований, устранения избыточных контрольно-надзорных функций.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t>3. Задачами обобщения и анализа практики являются:</w:t>
      </w:r>
    </w:p>
    <w:p w:rsidR="00EC32F7" w:rsidRPr="00EC32F7" w:rsidRDefault="00EC32F7" w:rsidP="00EC32F7">
      <w:pPr>
        <w:pStyle w:val="23"/>
        <w:shd w:val="clear" w:color="auto" w:fill="auto"/>
        <w:tabs>
          <w:tab w:val="left" w:pos="1107"/>
        </w:tabs>
        <w:spacing w:before="0"/>
        <w:ind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t>− выявление проблемных вопросов применения Департаментом обязательных требований;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t>− выработка с привлечением широкого круга заинтересованных лиц оптимальных решений проблемных вопросов правоприменительной практики и их реализация;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t>− выявление устаревших, дублирующих и избыточных обязательных требований, подготовка и внесение предложений по их устранению;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t>− выявление избыточных контрольно-надзорных функций, подготовка и внесение предложений по их устранению;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lastRenderedPageBreak/>
        <w:t>− выявление типичных нарушений обязательных требований и подготовка предложений по реализации профилактических мероприятий для их предупреждения.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t>4. Обобщение и анализ практики проводится Департаментом на системной основе.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t>5. Результатом обобщения и анализа практики является распоряжение Департамента с обзором обобщения и анализа практики (далее – обзор практики), которое размещается в открытом доступе на официальном сайте Департамента ежегодно в срок до 20 декабря года обобщения и анализа практики.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jc w:val="center"/>
        <w:rPr>
          <w:rFonts w:ascii="PT Astra Serif" w:hAnsi="PT Astra Serif"/>
        </w:rPr>
      </w:pP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jc w:val="center"/>
        <w:rPr>
          <w:rFonts w:ascii="PT Astra Serif" w:hAnsi="PT Astra Serif"/>
        </w:rPr>
      </w:pPr>
      <w:r w:rsidRPr="00EC32F7">
        <w:rPr>
          <w:rFonts w:ascii="PT Astra Serif" w:hAnsi="PT Astra Serif"/>
        </w:rPr>
        <w:t>Направления обобщения и анализа практики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</w:p>
    <w:p w:rsidR="00EC32F7" w:rsidRPr="00EC32F7" w:rsidRDefault="00EC32F7" w:rsidP="00EC32F7">
      <w:pPr>
        <w:pStyle w:val="23"/>
        <w:numPr>
          <w:ilvl w:val="0"/>
          <w:numId w:val="48"/>
        </w:numPr>
        <w:shd w:val="clear" w:color="auto" w:fill="auto"/>
        <w:tabs>
          <w:tab w:val="left" w:pos="993"/>
        </w:tabs>
        <w:spacing w:before="0"/>
        <w:ind w:left="0" w:firstLine="710"/>
        <w:rPr>
          <w:rFonts w:ascii="PT Astra Serif" w:hAnsi="PT Astra Serif"/>
        </w:rPr>
      </w:pPr>
      <w:r w:rsidRPr="00EC32F7">
        <w:rPr>
          <w:rFonts w:ascii="PT Astra Serif" w:hAnsi="PT Astra Serif"/>
        </w:rPr>
        <w:t>Обобщение и анализ практики осуществляется по двум основным направлениям: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t xml:space="preserve">− правоприменительная практика организации и проведения регионального государственного контроля (надзора) в сфере социального обслуживания в отношении </w:t>
      </w:r>
      <w:r>
        <w:rPr>
          <w:rFonts w:ascii="PT Astra Serif" w:hAnsi="PT Astra Serif"/>
        </w:rPr>
        <w:t>поставщиков социальных услуг, осуществляющих социальное обслуживание в отношении</w:t>
      </w:r>
      <w:r w:rsidRPr="00EC32F7">
        <w:rPr>
          <w:rFonts w:ascii="PT Astra Serif" w:hAnsi="PT Astra Serif"/>
        </w:rPr>
        <w:t xml:space="preserve"> совершеннолетних граждан в Томской области;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t>− правоприменительная практика соблюдения подконтрольными субъектами обязательных требований законодательства в сфере социального обслуживания.</w:t>
      </w:r>
    </w:p>
    <w:p w:rsidR="00EC32F7" w:rsidRPr="00EC32F7" w:rsidRDefault="00EC32F7" w:rsidP="00EC32F7">
      <w:pPr>
        <w:pStyle w:val="23"/>
        <w:numPr>
          <w:ilvl w:val="0"/>
          <w:numId w:val="48"/>
        </w:numPr>
        <w:shd w:val="clear" w:color="auto" w:fill="auto"/>
        <w:tabs>
          <w:tab w:val="left" w:pos="993"/>
        </w:tabs>
        <w:spacing w:before="0"/>
        <w:ind w:left="0" w:firstLine="710"/>
        <w:rPr>
          <w:rFonts w:ascii="PT Astra Serif" w:hAnsi="PT Astra Serif"/>
        </w:rPr>
      </w:pPr>
      <w:r w:rsidRPr="00EC32F7">
        <w:rPr>
          <w:rFonts w:ascii="PT Astra Serif" w:hAnsi="PT Astra Serif"/>
        </w:rPr>
        <w:t xml:space="preserve">В рамках работы с правоприменительной практикой организации и проведения регионального государственного контроля (надзора) в сфере социального обслуживания в отношении </w:t>
      </w:r>
      <w:r>
        <w:rPr>
          <w:rFonts w:ascii="PT Astra Serif" w:hAnsi="PT Astra Serif"/>
        </w:rPr>
        <w:t>поставщиков социальных услуг, осуществляющих социальное обслуживание в отношении</w:t>
      </w:r>
      <w:r w:rsidRPr="00EC32F7">
        <w:rPr>
          <w:rFonts w:ascii="PT Astra Serif" w:hAnsi="PT Astra Serif"/>
        </w:rPr>
        <w:t xml:space="preserve"> совершеннолетних граждан в Томской области обобщаются вопросы применения законодательства Российской Федерации в области организации и осуществления регионального государственного контроля (надзора) в сфере социального обслуживания в отношении </w:t>
      </w:r>
      <w:r>
        <w:rPr>
          <w:rFonts w:ascii="PT Astra Serif" w:hAnsi="PT Astra Serif"/>
        </w:rPr>
        <w:t>поставщиков социальных услуг, осуществляющих социальное обслуживание в отношении</w:t>
      </w:r>
      <w:r w:rsidRPr="00EC32F7">
        <w:rPr>
          <w:rFonts w:ascii="PT Astra Serif" w:hAnsi="PT Astra Serif"/>
        </w:rPr>
        <w:t xml:space="preserve"> совершеннолетних граждан в Томской области.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t>В рамках указанного направления излагаются вопросы организации и проведения проверок и (или) иных мероприятий по контролю, и связанные с ними вопросы, в частности: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t xml:space="preserve">− организация регионального государственного контроля (надзора) в сфере социального обслуживания в отношении </w:t>
      </w:r>
      <w:r>
        <w:rPr>
          <w:rFonts w:ascii="PT Astra Serif" w:hAnsi="PT Astra Serif"/>
        </w:rPr>
        <w:t>поставщиков социальных услуг, осуществляющих социальное обслуживание в отношении</w:t>
      </w:r>
      <w:r w:rsidRPr="00EC32F7">
        <w:rPr>
          <w:rFonts w:ascii="PT Astra Serif" w:hAnsi="PT Astra Serif"/>
        </w:rPr>
        <w:t xml:space="preserve"> совершеннолетних граждан в Томской области;</w:t>
      </w:r>
    </w:p>
    <w:p w:rsidR="00EC32F7" w:rsidRPr="00EC32F7" w:rsidRDefault="00BD3088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>− составление</w:t>
      </w:r>
      <w:r w:rsidR="00EC32F7" w:rsidRPr="00EC32F7">
        <w:rPr>
          <w:rFonts w:ascii="PT Astra Serif" w:hAnsi="PT Astra Serif"/>
        </w:rPr>
        <w:t xml:space="preserve"> ежегодных планов проверок, их направление в органы прокуратуры и доработка по итогам рассмотрения в органах прокуратуры;</w:t>
      </w:r>
    </w:p>
    <w:p w:rsidR="00EC32F7" w:rsidRPr="00EC32F7" w:rsidRDefault="00BD3088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>− использование</w:t>
      </w:r>
      <w:r w:rsidR="00EC32F7" w:rsidRPr="00EC32F7">
        <w:rPr>
          <w:rFonts w:ascii="PT Astra Serif" w:hAnsi="PT Astra Serif"/>
        </w:rPr>
        <w:t xml:space="preserve"> оснований для проведения внеплановых проверок, согласования проведения внеплановых выездных проверок с органами прокуратуры в установленных федеральными законами случаях;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t>− разрабо</w:t>
      </w:r>
      <w:r w:rsidR="00BD3088">
        <w:rPr>
          <w:rFonts w:ascii="PT Astra Serif" w:hAnsi="PT Astra Serif"/>
        </w:rPr>
        <w:t>тка и издание</w:t>
      </w:r>
      <w:r w:rsidRPr="00EC32F7">
        <w:rPr>
          <w:rFonts w:ascii="PT Astra Serif" w:hAnsi="PT Astra Serif"/>
        </w:rPr>
        <w:t xml:space="preserve"> распоряжений о проведении проверок, их содержания;</w:t>
      </w:r>
    </w:p>
    <w:p w:rsidR="00EC32F7" w:rsidRPr="00EC32F7" w:rsidRDefault="00BD3088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>− выбор</w:t>
      </w:r>
      <w:r w:rsidR="005C1AFE">
        <w:rPr>
          <w:rFonts w:ascii="PT Astra Serif" w:hAnsi="PT Astra Serif"/>
        </w:rPr>
        <w:t xml:space="preserve"> документар</w:t>
      </w:r>
      <w:r w:rsidR="00EC32F7" w:rsidRPr="00EC32F7">
        <w:rPr>
          <w:rFonts w:ascii="PT Astra Serif" w:hAnsi="PT Astra Serif"/>
        </w:rPr>
        <w:t>ной или выездной проверки;</w:t>
      </w:r>
    </w:p>
    <w:p w:rsidR="00EC32F7" w:rsidRPr="00EC32F7" w:rsidRDefault="00542CA6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>− исчисление и соблюдение</w:t>
      </w:r>
      <w:r w:rsidR="00EC32F7" w:rsidRPr="00EC32F7">
        <w:rPr>
          <w:rFonts w:ascii="PT Astra Serif" w:hAnsi="PT Astra Serif"/>
        </w:rPr>
        <w:t xml:space="preserve"> сроков проведения проверки;</w:t>
      </w:r>
    </w:p>
    <w:p w:rsidR="00EC32F7" w:rsidRPr="00EC32F7" w:rsidRDefault="00542CA6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>− соблюдение</w:t>
      </w:r>
      <w:r w:rsidR="00EC32F7" w:rsidRPr="00EC32F7">
        <w:rPr>
          <w:rFonts w:ascii="PT Astra Serif" w:hAnsi="PT Astra Serif"/>
        </w:rPr>
        <w:t xml:space="preserve"> прав подконтрольных субъектов при организации и проведении проверки,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t>− оформл</w:t>
      </w:r>
      <w:r w:rsidR="00542CA6">
        <w:rPr>
          <w:rFonts w:ascii="PT Astra Serif" w:hAnsi="PT Astra Serif"/>
        </w:rPr>
        <w:t>ение</w:t>
      </w:r>
      <w:r w:rsidRPr="00EC32F7">
        <w:rPr>
          <w:rFonts w:ascii="PT Astra Serif" w:hAnsi="PT Astra Serif"/>
        </w:rPr>
        <w:t xml:space="preserve"> результатов проверки и принятия мер по ее результатам;</w:t>
      </w:r>
    </w:p>
    <w:p w:rsidR="00EC32F7" w:rsidRPr="00EC32F7" w:rsidRDefault="00542CA6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>− организация и проведение</w:t>
      </w:r>
      <w:r w:rsidR="00EC32F7" w:rsidRPr="00EC32F7">
        <w:rPr>
          <w:rFonts w:ascii="PT Astra Serif" w:hAnsi="PT Astra Serif"/>
        </w:rPr>
        <w:t xml:space="preserve"> иных мероприятий по контролю, в том числе </w:t>
      </w:r>
      <w:r w:rsidR="00EC32F7" w:rsidRPr="00EC32F7">
        <w:rPr>
          <w:rFonts w:ascii="PT Astra Serif" w:hAnsi="PT Astra Serif"/>
        </w:rPr>
        <w:lastRenderedPageBreak/>
        <w:t>осуществляемых без взаимодействия с юридическими лицами и индивидуальными предпринимателями:</w:t>
      </w:r>
    </w:p>
    <w:p w:rsidR="00EC32F7" w:rsidRPr="00EC32F7" w:rsidRDefault="00542CA6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 xml:space="preserve">− работа </w:t>
      </w:r>
      <w:r w:rsidR="00EC32F7" w:rsidRPr="00EC32F7">
        <w:rPr>
          <w:rFonts w:ascii="PT Astra Serif" w:hAnsi="PT Astra Serif"/>
        </w:rPr>
        <w:t>с заявлениями и обращениями граждан, содержащих сведения о нарушении обязательных требований, причинении вреда или угрозе причинения вреда охраняемым законом ценностям;</w:t>
      </w:r>
    </w:p>
    <w:p w:rsidR="00EC32F7" w:rsidRPr="00EC32F7" w:rsidRDefault="00542CA6" w:rsidP="00EC32F7">
      <w:pPr>
        <w:pStyle w:val="23"/>
        <w:shd w:val="clear" w:color="auto" w:fill="auto"/>
        <w:spacing w:before="0" w:line="288" w:lineRule="exact"/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>− привлечение</w:t>
      </w:r>
      <w:r w:rsidR="00EC32F7" w:rsidRPr="00EC32F7">
        <w:rPr>
          <w:rFonts w:ascii="PT Astra Serif" w:hAnsi="PT Astra Serif"/>
        </w:rPr>
        <w:t xml:space="preserve"> юридических лиц, их должностных лиц, индивидуальных предпринимателей к административной ответственности за административные правонарушения, выявленные при осуществлении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области.</w:t>
      </w:r>
    </w:p>
    <w:p w:rsidR="00EC32F7" w:rsidRPr="00EC32F7" w:rsidRDefault="00EC32F7" w:rsidP="00EC32F7">
      <w:pPr>
        <w:pStyle w:val="23"/>
        <w:numPr>
          <w:ilvl w:val="0"/>
          <w:numId w:val="48"/>
        </w:numPr>
        <w:shd w:val="clear" w:color="auto" w:fill="auto"/>
        <w:tabs>
          <w:tab w:val="left" w:pos="993"/>
        </w:tabs>
        <w:spacing w:before="0"/>
        <w:ind w:left="0"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t>В рамках работы с правоприменительной практикой соблюдения обязательных требований излагаются вопросы соблюдения подконтрольными субъектами обязательных требований, нарушения обязательных требований подконтрольными субъектами.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80"/>
        <w:rPr>
          <w:rFonts w:ascii="PT Astra Serif" w:hAnsi="PT Astra Serif"/>
        </w:rPr>
      </w:pPr>
      <w:r w:rsidRPr="00EC32F7">
        <w:rPr>
          <w:rFonts w:ascii="PT Astra Serif" w:hAnsi="PT Astra Serif"/>
        </w:rPr>
        <w:t>В рамках указанного направления излагаются вопросы соблюдения обязательных требований, в частности типичные нарушения обязательных требований и меры, принимаемые Департаментом.</w:t>
      </w:r>
    </w:p>
    <w:p w:rsidR="00EC32F7" w:rsidRPr="00EC32F7" w:rsidRDefault="00EC32F7" w:rsidP="00EC32F7">
      <w:pPr>
        <w:pStyle w:val="23"/>
        <w:numPr>
          <w:ilvl w:val="0"/>
          <w:numId w:val="48"/>
        </w:numPr>
        <w:shd w:val="clear" w:color="auto" w:fill="auto"/>
        <w:tabs>
          <w:tab w:val="left" w:pos="993"/>
        </w:tabs>
        <w:spacing w:before="0"/>
        <w:ind w:left="0" w:firstLine="710"/>
        <w:rPr>
          <w:rFonts w:ascii="PT Astra Serif" w:hAnsi="PT Astra Serif"/>
        </w:rPr>
      </w:pPr>
      <w:r w:rsidRPr="00EC32F7">
        <w:rPr>
          <w:rFonts w:ascii="PT Astra Serif" w:hAnsi="PT Astra Serif"/>
        </w:rPr>
        <w:t>В качестве источников сведений для обобщения правоприменительной практики контрольной деятельности используются: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80"/>
        <w:rPr>
          <w:rFonts w:ascii="PT Astra Serif" w:hAnsi="PT Astra Serif"/>
        </w:rPr>
      </w:pPr>
      <w:r w:rsidRPr="00EC32F7">
        <w:rPr>
          <w:rFonts w:ascii="PT Astra Serif" w:hAnsi="PT Astra Serif"/>
        </w:rPr>
        <w:t>− результаты проверок и иных мероприятий по контролю;</w:t>
      </w:r>
    </w:p>
    <w:p w:rsidR="00EC32F7" w:rsidRPr="00EC32F7" w:rsidRDefault="00EC32F7" w:rsidP="00EC32F7">
      <w:pPr>
        <w:pStyle w:val="23"/>
        <w:shd w:val="clear" w:color="auto" w:fill="auto"/>
        <w:tabs>
          <w:tab w:val="left" w:pos="2366"/>
          <w:tab w:val="left" w:pos="3979"/>
          <w:tab w:val="left" w:pos="5270"/>
          <w:tab w:val="left" w:pos="5726"/>
          <w:tab w:val="left" w:pos="6950"/>
          <w:tab w:val="left" w:pos="8760"/>
          <w:tab w:val="left" w:pos="9470"/>
        </w:tabs>
        <w:spacing w:before="0"/>
        <w:ind w:firstLine="780"/>
        <w:rPr>
          <w:rFonts w:ascii="PT Astra Serif" w:hAnsi="PT Astra Serif"/>
        </w:rPr>
      </w:pPr>
      <w:r w:rsidRPr="00EC32F7">
        <w:rPr>
          <w:rFonts w:ascii="PT Astra Serif" w:hAnsi="PT Astra Serif"/>
        </w:rPr>
        <w:t>− результаты обжалований действий и решений должностных лиц Департамента в административном порядке;</w:t>
      </w:r>
    </w:p>
    <w:p w:rsidR="00EC32F7" w:rsidRPr="00EC32F7" w:rsidRDefault="00EC32F7" w:rsidP="00EC32F7">
      <w:pPr>
        <w:pStyle w:val="23"/>
        <w:shd w:val="clear" w:color="auto" w:fill="auto"/>
        <w:tabs>
          <w:tab w:val="left" w:pos="2366"/>
          <w:tab w:val="left" w:pos="3979"/>
          <w:tab w:val="left" w:pos="5270"/>
          <w:tab w:val="left" w:pos="5726"/>
          <w:tab w:val="left" w:pos="6950"/>
          <w:tab w:val="left" w:pos="8760"/>
          <w:tab w:val="left" w:pos="9470"/>
        </w:tabs>
        <w:spacing w:before="0"/>
        <w:ind w:firstLine="780"/>
        <w:rPr>
          <w:rFonts w:ascii="PT Astra Serif" w:hAnsi="PT Astra Serif"/>
        </w:rPr>
      </w:pPr>
      <w:r w:rsidRPr="00EC32F7">
        <w:rPr>
          <w:rFonts w:ascii="PT Astra Serif" w:hAnsi="PT Astra Serif"/>
        </w:rPr>
        <w:t>− результаты обжалований действий и решений должностных лиц Департамента в судебном порядке и иные материалы судебной практики;</w:t>
      </w:r>
    </w:p>
    <w:p w:rsidR="00EC32F7" w:rsidRPr="00EC32F7" w:rsidRDefault="00EC32F7" w:rsidP="00EC32F7">
      <w:pPr>
        <w:pStyle w:val="23"/>
        <w:shd w:val="clear" w:color="auto" w:fill="auto"/>
        <w:tabs>
          <w:tab w:val="left" w:pos="2366"/>
          <w:tab w:val="left" w:pos="3979"/>
          <w:tab w:val="left" w:pos="5270"/>
          <w:tab w:val="left" w:pos="5726"/>
          <w:tab w:val="left" w:pos="6950"/>
          <w:tab w:val="left" w:pos="8760"/>
          <w:tab w:val="left" w:pos="9470"/>
        </w:tabs>
        <w:spacing w:before="0"/>
        <w:ind w:firstLine="780"/>
        <w:rPr>
          <w:rFonts w:ascii="PT Astra Serif" w:hAnsi="PT Astra Serif"/>
        </w:rPr>
      </w:pPr>
      <w:r w:rsidRPr="00EC32F7">
        <w:rPr>
          <w:rFonts w:ascii="PT Astra Serif" w:hAnsi="PT Astra Serif"/>
        </w:rPr>
        <w:t>− результаты применения мер прокурорского реагирования по вопросам деятельности Департамента;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80"/>
        <w:rPr>
          <w:rFonts w:ascii="PT Astra Serif" w:hAnsi="PT Astra Serif"/>
        </w:rPr>
      </w:pPr>
      <w:r w:rsidRPr="00EC32F7">
        <w:rPr>
          <w:rFonts w:ascii="PT Astra Serif" w:hAnsi="PT Astra Serif"/>
        </w:rPr>
        <w:t>− результаты рассмотрения заявлений и обращений граждан, в том числе содержащих сведения о нарушении обязательных требований, причинении вреда или угрозе причинения вреда охраняемым законом ценностям;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80"/>
        <w:rPr>
          <w:rFonts w:ascii="PT Astra Serif" w:hAnsi="PT Astra Serif"/>
        </w:rPr>
      </w:pPr>
      <w:r w:rsidRPr="00EC32F7">
        <w:rPr>
          <w:rFonts w:ascii="PT Astra Serif" w:hAnsi="PT Astra Serif"/>
        </w:rPr>
        <w:softHyphen/>
        <w:t>− результаты составления и рассмотрения протоколов об административных правонарушениях, постановлений о назначении административного наказания или о прекращении производства по делу об административном правонарушении;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80"/>
        <w:rPr>
          <w:rFonts w:ascii="PT Astra Serif" w:hAnsi="PT Astra Serif"/>
        </w:rPr>
      </w:pPr>
      <w:r w:rsidRPr="00EC32F7">
        <w:rPr>
          <w:rFonts w:ascii="PT Astra Serif" w:hAnsi="PT Astra Serif"/>
        </w:rPr>
        <w:t>− разъяснения, даваемые Департаментом по вопросам применения законодательства Российской Федерации в области организации и осуществления регионального государственного контроля</w:t>
      </w:r>
      <w:r>
        <w:rPr>
          <w:rFonts w:ascii="PT Astra Serif" w:hAnsi="PT Astra Serif"/>
        </w:rPr>
        <w:t xml:space="preserve"> (надзора)</w:t>
      </w:r>
      <w:r w:rsidRPr="00EC32F7">
        <w:rPr>
          <w:rFonts w:ascii="PT Astra Serif" w:hAnsi="PT Astra Serif"/>
        </w:rPr>
        <w:t>, соблюдения обязательных требований;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80"/>
        <w:rPr>
          <w:rFonts w:ascii="PT Astra Serif" w:hAnsi="PT Astra Serif"/>
        </w:rPr>
      </w:pPr>
      <w:r w:rsidRPr="00EC32F7">
        <w:rPr>
          <w:rFonts w:ascii="PT Astra Serif" w:hAnsi="PT Astra Serif"/>
        </w:rPr>
        <w:t>− разъяснения, полученные Департаментом от органов прокуратуры, иных государственных органов по вопросам, связанным с осуществлением контрольно-надзорной деятельности.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80"/>
        <w:rPr>
          <w:rFonts w:ascii="PT Astra Serif" w:hAnsi="PT Astra Serif"/>
        </w:rPr>
      </w:pPr>
    </w:p>
    <w:p w:rsidR="00EC32F7" w:rsidRPr="00EC32F7" w:rsidRDefault="00EC32F7" w:rsidP="00EC32F7">
      <w:pPr>
        <w:pStyle w:val="23"/>
        <w:shd w:val="clear" w:color="auto" w:fill="auto"/>
        <w:spacing w:before="0"/>
        <w:ind w:firstLine="780"/>
        <w:jc w:val="center"/>
        <w:rPr>
          <w:rFonts w:ascii="PT Astra Serif" w:hAnsi="PT Astra Serif"/>
        </w:rPr>
      </w:pPr>
      <w:r w:rsidRPr="00EC32F7">
        <w:rPr>
          <w:rFonts w:ascii="PT Astra Serif" w:hAnsi="PT Astra Serif"/>
        </w:rPr>
        <w:t>Организация работы по обобщению и анализу практики</w:t>
      </w:r>
    </w:p>
    <w:p w:rsidR="00EC32F7" w:rsidRPr="00EC32F7" w:rsidRDefault="00EC32F7" w:rsidP="00EC32F7">
      <w:pPr>
        <w:pStyle w:val="23"/>
        <w:shd w:val="clear" w:color="auto" w:fill="auto"/>
        <w:spacing w:before="0"/>
        <w:ind w:firstLine="780"/>
        <w:jc w:val="center"/>
        <w:rPr>
          <w:rFonts w:ascii="PT Astra Serif" w:hAnsi="PT Astra Serif"/>
        </w:rPr>
      </w:pPr>
    </w:p>
    <w:p w:rsidR="00EC32F7" w:rsidRPr="00EC32F7" w:rsidRDefault="00EC32F7" w:rsidP="00EC32F7">
      <w:pPr>
        <w:pStyle w:val="23"/>
        <w:shd w:val="clear" w:color="auto" w:fill="auto"/>
        <w:spacing w:before="0"/>
        <w:ind w:firstLine="709"/>
        <w:rPr>
          <w:rFonts w:ascii="PT Astra Serif" w:hAnsi="PT Astra Serif"/>
        </w:rPr>
      </w:pPr>
      <w:r w:rsidRPr="00EC32F7">
        <w:rPr>
          <w:rFonts w:ascii="PT Astra Serif" w:hAnsi="PT Astra Serif"/>
        </w:rPr>
        <w:t>10. Организация работы по обобщению и анализу практики обеспечивается отделом контроля и надзора Департамента (далее – отдел).</w:t>
      </w:r>
    </w:p>
    <w:p w:rsidR="00EC32F7" w:rsidRPr="00EC32F7" w:rsidRDefault="00EC32F7" w:rsidP="00EC32F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C32F7">
        <w:rPr>
          <w:rFonts w:ascii="PT Astra Serif" w:hAnsi="PT Astra Serif"/>
          <w:sz w:val="26"/>
          <w:szCs w:val="26"/>
        </w:rPr>
        <w:lastRenderedPageBreak/>
        <w:t xml:space="preserve">11. Должностными лицами отдела </w:t>
      </w:r>
      <w:r w:rsidR="00BD3088">
        <w:rPr>
          <w:rFonts w:ascii="PT Astra Serif" w:hAnsi="PT Astra Serif"/>
          <w:sz w:val="26"/>
          <w:szCs w:val="26"/>
        </w:rPr>
        <w:t xml:space="preserve">подготавливается </w:t>
      </w:r>
      <w:r w:rsidRPr="00EC32F7">
        <w:rPr>
          <w:rFonts w:ascii="PT Astra Serif" w:hAnsi="PT Astra Serif"/>
          <w:sz w:val="26"/>
          <w:szCs w:val="26"/>
        </w:rPr>
        <w:t>распоряжение с обзором практики и в срок до 20 декабря года обобщения и анализа практики, представляется для подписания начальнику Департамента.</w:t>
      </w:r>
    </w:p>
    <w:p w:rsidR="00EC32F7" w:rsidRPr="00EC32F7" w:rsidRDefault="00EC32F7" w:rsidP="00EC32F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C32F7">
        <w:rPr>
          <w:rFonts w:ascii="PT Astra Serif" w:hAnsi="PT Astra Serif"/>
          <w:sz w:val="26"/>
          <w:szCs w:val="26"/>
        </w:rPr>
        <w:t>12. Распоряжение с обзором практики размещается на официальном сайте Департамента.</w:t>
      </w:r>
    </w:p>
    <w:p w:rsidR="00EC32F7" w:rsidRPr="00EC32F7" w:rsidRDefault="00EC32F7" w:rsidP="00EC32F7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EC32F7" w:rsidRPr="00EC32F7" w:rsidRDefault="00EC32F7" w:rsidP="00A60DB8">
      <w:pPr>
        <w:tabs>
          <w:tab w:val="right" w:pos="9360"/>
        </w:tabs>
        <w:ind w:left="5387"/>
        <w:jc w:val="both"/>
        <w:rPr>
          <w:rFonts w:ascii="PT Astra Serif" w:hAnsi="PT Astra Serif"/>
          <w:sz w:val="26"/>
          <w:szCs w:val="26"/>
        </w:rPr>
      </w:pPr>
    </w:p>
    <w:sectPr w:rsidR="00EC32F7" w:rsidRPr="00EC32F7" w:rsidSect="00466FA6">
      <w:headerReference w:type="default" r:id="rId8"/>
      <w:pgSz w:w="11906" w:h="16838"/>
      <w:pgMar w:top="993" w:right="1080" w:bottom="1134" w:left="108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E6F" w:rsidRDefault="00AE0E6F" w:rsidP="00E62B74">
      <w:r>
        <w:separator/>
      </w:r>
    </w:p>
  </w:endnote>
  <w:endnote w:type="continuationSeparator" w:id="0">
    <w:p w:rsidR="00AE0E6F" w:rsidRDefault="00AE0E6F" w:rsidP="00E62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E6F" w:rsidRDefault="00AE0E6F" w:rsidP="00E62B74">
      <w:r>
        <w:separator/>
      </w:r>
    </w:p>
  </w:footnote>
  <w:footnote w:type="continuationSeparator" w:id="0">
    <w:p w:rsidR="00AE0E6F" w:rsidRDefault="00AE0E6F" w:rsidP="00E62B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388781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AE0E6F" w:rsidRPr="00142731" w:rsidRDefault="00AE0E6F">
        <w:pPr>
          <w:pStyle w:val="a6"/>
          <w:rPr>
            <w:rFonts w:ascii="PT Astra Serif" w:hAnsi="PT Astra Serif"/>
            <w:b w:val="0"/>
            <w:sz w:val="26"/>
            <w:szCs w:val="26"/>
          </w:rPr>
        </w:pPr>
        <w:r w:rsidRPr="00142731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142731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142731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E20E53">
          <w:rPr>
            <w:rFonts w:ascii="PT Astra Serif" w:hAnsi="PT Astra Serif"/>
            <w:b w:val="0"/>
            <w:noProof/>
            <w:sz w:val="26"/>
            <w:szCs w:val="26"/>
          </w:rPr>
          <w:t>3</w:t>
        </w:r>
        <w:r w:rsidRPr="00142731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  <w:p w:rsidR="00AE0E6F" w:rsidRDefault="00AE0E6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443C1"/>
    <w:multiLevelType w:val="hybridMultilevel"/>
    <w:tmpl w:val="9878BB64"/>
    <w:lvl w:ilvl="0" w:tplc="57F4C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F63595"/>
    <w:multiLevelType w:val="hybridMultilevel"/>
    <w:tmpl w:val="B8B0E1CC"/>
    <w:lvl w:ilvl="0" w:tplc="3880D8E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1E104D"/>
    <w:multiLevelType w:val="hybridMultilevel"/>
    <w:tmpl w:val="B62A09F4"/>
    <w:lvl w:ilvl="0" w:tplc="C3120EB0">
      <w:start w:val="1"/>
      <w:numFmt w:val="decimal"/>
      <w:lvlText w:val="%1."/>
      <w:lvlJc w:val="left"/>
      <w:pPr>
        <w:ind w:left="1070" w:hanging="360"/>
      </w:pPr>
      <w:rPr>
        <w:rFonts w:ascii="PT Astra Serif" w:hAnsi="PT Astra Serif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072D7A41"/>
    <w:multiLevelType w:val="hybridMultilevel"/>
    <w:tmpl w:val="B58EB0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A00313"/>
    <w:multiLevelType w:val="hybridMultilevel"/>
    <w:tmpl w:val="41B047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9B5B30"/>
    <w:multiLevelType w:val="hybridMultilevel"/>
    <w:tmpl w:val="0C44D0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FB8A1C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6B12832"/>
    <w:multiLevelType w:val="hybridMultilevel"/>
    <w:tmpl w:val="457063F4"/>
    <w:lvl w:ilvl="0" w:tplc="BDE45D0A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E1C2549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89E76D0">
      <w:start w:val="1"/>
      <w:numFmt w:val="bullet"/>
      <w:lvlText w:val=""/>
      <w:lvlJc w:val="left"/>
      <w:pPr>
        <w:tabs>
          <w:tab w:val="num" w:pos="2340"/>
        </w:tabs>
        <w:ind w:left="1980" w:firstLine="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3C6465"/>
    <w:multiLevelType w:val="hybridMultilevel"/>
    <w:tmpl w:val="6BCC0F34"/>
    <w:lvl w:ilvl="0" w:tplc="78745E14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97A0E79"/>
    <w:multiLevelType w:val="hybridMultilevel"/>
    <w:tmpl w:val="BCE2B4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8502EF"/>
    <w:multiLevelType w:val="hybridMultilevel"/>
    <w:tmpl w:val="F6C44026"/>
    <w:lvl w:ilvl="0" w:tplc="67DAB770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677338"/>
    <w:multiLevelType w:val="hybridMultilevel"/>
    <w:tmpl w:val="5BC8951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D37819"/>
    <w:multiLevelType w:val="hybridMultilevel"/>
    <w:tmpl w:val="B1CC808C"/>
    <w:lvl w:ilvl="0" w:tplc="000E905C">
      <w:start w:val="1"/>
      <w:numFmt w:val="decimal"/>
      <w:lvlText w:val="%1."/>
      <w:lvlJc w:val="left"/>
      <w:pPr>
        <w:tabs>
          <w:tab w:val="num" w:pos="1095"/>
        </w:tabs>
        <w:ind w:left="109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644F5B"/>
    <w:multiLevelType w:val="hybridMultilevel"/>
    <w:tmpl w:val="3A2E6B3E"/>
    <w:lvl w:ilvl="0" w:tplc="0AE2CA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3">
    <w:nsid w:val="2B064C39"/>
    <w:multiLevelType w:val="hybridMultilevel"/>
    <w:tmpl w:val="BD308370"/>
    <w:lvl w:ilvl="0" w:tplc="78745E14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D351865"/>
    <w:multiLevelType w:val="hybridMultilevel"/>
    <w:tmpl w:val="1AFC7A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FA61A2"/>
    <w:multiLevelType w:val="hybridMultilevel"/>
    <w:tmpl w:val="7A0CA1B4"/>
    <w:lvl w:ilvl="0" w:tplc="1A1270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1B246A"/>
    <w:multiLevelType w:val="hybridMultilevel"/>
    <w:tmpl w:val="C4B27BA4"/>
    <w:lvl w:ilvl="0" w:tplc="3B4EAB30">
      <w:start w:val="2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1F11DC2"/>
    <w:multiLevelType w:val="hybridMultilevel"/>
    <w:tmpl w:val="91E0B850"/>
    <w:lvl w:ilvl="0" w:tplc="0419000F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321F0529"/>
    <w:multiLevelType w:val="hybridMultilevel"/>
    <w:tmpl w:val="B2B66C6C"/>
    <w:lvl w:ilvl="0" w:tplc="C7B634C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4945C42"/>
    <w:multiLevelType w:val="hybridMultilevel"/>
    <w:tmpl w:val="300CB2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B26B0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74179C5"/>
    <w:multiLevelType w:val="multilevel"/>
    <w:tmpl w:val="80247A9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1">
    <w:nsid w:val="38A426DC"/>
    <w:multiLevelType w:val="hybridMultilevel"/>
    <w:tmpl w:val="E08AAF50"/>
    <w:lvl w:ilvl="0" w:tplc="0C8804DC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AB15356"/>
    <w:multiLevelType w:val="hybridMultilevel"/>
    <w:tmpl w:val="4D3C7D72"/>
    <w:lvl w:ilvl="0" w:tplc="03B0F46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DC0319B"/>
    <w:multiLevelType w:val="hybridMultilevel"/>
    <w:tmpl w:val="F2347F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F1A7C9C"/>
    <w:multiLevelType w:val="hybridMultilevel"/>
    <w:tmpl w:val="A4C2226A"/>
    <w:lvl w:ilvl="0" w:tplc="C6D6A5A8">
      <w:start w:val="1"/>
      <w:numFmt w:val="decimal"/>
      <w:lvlText w:val="%1."/>
      <w:lvlJc w:val="left"/>
      <w:pPr>
        <w:tabs>
          <w:tab w:val="num" w:pos="975"/>
        </w:tabs>
        <w:ind w:left="97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5">
    <w:nsid w:val="46E04CA9"/>
    <w:multiLevelType w:val="hybridMultilevel"/>
    <w:tmpl w:val="69E87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70641A"/>
    <w:multiLevelType w:val="multilevel"/>
    <w:tmpl w:val="C67E6B3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7">
    <w:nsid w:val="49BE4657"/>
    <w:multiLevelType w:val="hybridMultilevel"/>
    <w:tmpl w:val="F5987420"/>
    <w:lvl w:ilvl="0" w:tplc="F0685B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54D358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BB17E35"/>
    <w:multiLevelType w:val="hybridMultilevel"/>
    <w:tmpl w:val="9BB286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C324CC7"/>
    <w:multiLevelType w:val="hybridMultilevel"/>
    <w:tmpl w:val="AD646E8E"/>
    <w:lvl w:ilvl="0" w:tplc="083885E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D231006"/>
    <w:multiLevelType w:val="hybridMultilevel"/>
    <w:tmpl w:val="D4C2935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4FFF23AD"/>
    <w:multiLevelType w:val="hybridMultilevel"/>
    <w:tmpl w:val="13D64C9E"/>
    <w:lvl w:ilvl="0" w:tplc="76DEC72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662445A"/>
    <w:multiLevelType w:val="hybridMultilevel"/>
    <w:tmpl w:val="A0D0C4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7232FE6"/>
    <w:multiLevelType w:val="hybridMultilevel"/>
    <w:tmpl w:val="0A20F2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1C1E8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9F54367"/>
    <w:multiLevelType w:val="hybridMultilevel"/>
    <w:tmpl w:val="8A80F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789202">
      <w:start w:val="1"/>
      <w:numFmt w:val="bullet"/>
      <w:lvlText w:val="-"/>
      <w:lvlJc w:val="left"/>
      <w:pPr>
        <w:tabs>
          <w:tab w:val="num" w:pos="1455"/>
        </w:tabs>
        <w:ind w:left="145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8043D7"/>
    <w:multiLevelType w:val="multilevel"/>
    <w:tmpl w:val="C67E6B3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6">
    <w:nsid w:val="62D30CF6"/>
    <w:multiLevelType w:val="hybridMultilevel"/>
    <w:tmpl w:val="0394C0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5913035"/>
    <w:multiLevelType w:val="hybridMultilevel"/>
    <w:tmpl w:val="5D060E54"/>
    <w:lvl w:ilvl="0" w:tplc="5B0C5E4E">
      <w:start w:val="3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5925860"/>
    <w:multiLevelType w:val="hybridMultilevel"/>
    <w:tmpl w:val="2494A4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6B31BDD"/>
    <w:multiLevelType w:val="hybridMultilevel"/>
    <w:tmpl w:val="6512F308"/>
    <w:lvl w:ilvl="0" w:tplc="78745E1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66FC0C49"/>
    <w:multiLevelType w:val="hybridMultilevel"/>
    <w:tmpl w:val="353A3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B4629A9"/>
    <w:multiLevelType w:val="hybridMultilevel"/>
    <w:tmpl w:val="CFA6A9DA"/>
    <w:lvl w:ilvl="0" w:tplc="FF92533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F00AF3"/>
    <w:multiLevelType w:val="hybridMultilevel"/>
    <w:tmpl w:val="5C489648"/>
    <w:lvl w:ilvl="0" w:tplc="78745E1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71CA27EF"/>
    <w:multiLevelType w:val="hybridMultilevel"/>
    <w:tmpl w:val="EEE085C6"/>
    <w:lvl w:ilvl="0" w:tplc="A07A0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72B4D2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729EB4FA">
      <w:numFmt w:val="none"/>
      <w:lvlText w:val=""/>
      <w:lvlJc w:val="left"/>
      <w:pPr>
        <w:tabs>
          <w:tab w:val="num" w:pos="360"/>
        </w:tabs>
      </w:pPr>
    </w:lvl>
    <w:lvl w:ilvl="3" w:tplc="6D086A2C">
      <w:numFmt w:val="none"/>
      <w:lvlText w:val=""/>
      <w:lvlJc w:val="left"/>
      <w:pPr>
        <w:tabs>
          <w:tab w:val="num" w:pos="360"/>
        </w:tabs>
      </w:pPr>
    </w:lvl>
    <w:lvl w:ilvl="4" w:tplc="791CC652">
      <w:numFmt w:val="none"/>
      <w:lvlText w:val=""/>
      <w:lvlJc w:val="left"/>
      <w:pPr>
        <w:tabs>
          <w:tab w:val="num" w:pos="360"/>
        </w:tabs>
      </w:pPr>
    </w:lvl>
    <w:lvl w:ilvl="5" w:tplc="E4AAEA1C">
      <w:numFmt w:val="none"/>
      <w:lvlText w:val=""/>
      <w:lvlJc w:val="left"/>
      <w:pPr>
        <w:tabs>
          <w:tab w:val="num" w:pos="360"/>
        </w:tabs>
      </w:pPr>
    </w:lvl>
    <w:lvl w:ilvl="6" w:tplc="CA9C6B62">
      <w:numFmt w:val="none"/>
      <w:lvlText w:val=""/>
      <w:lvlJc w:val="left"/>
      <w:pPr>
        <w:tabs>
          <w:tab w:val="num" w:pos="360"/>
        </w:tabs>
      </w:pPr>
    </w:lvl>
    <w:lvl w:ilvl="7" w:tplc="010ECB2A">
      <w:numFmt w:val="none"/>
      <w:lvlText w:val=""/>
      <w:lvlJc w:val="left"/>
      <w:pPr>
        <w:tabs>
          <w:tab w:val="num" w:pos="360"/>
        </w:tabs>
      </w:pPr>
    </w:lvl>
    <w:lvl w:ilvl="8" w:tplc="C4DA79DC">
      <w:numFmt w:val="none"/>
      <w:lvlText w:val=""/>
      <w:lvlJc w:val="left"/>
      <w:pPr>
        <w:tabs>
          <w:tab w:val="num" w:pos="360"/>
        </w:tabs>
      </w:pPr>
    </w:lvl>
  </w:abstractNum>
  <w:abstractNum w:abstractNumId="44">
    <w:nsid w:val="71FA5F6B"/>
    <w:multiLevelType w:val="hybridMultilevel"/>
    <w:tmpl w:val="AB50AB7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482645B"/>
    <w:multiLevelType w:val="hybridMultilevel"/>
    <w:tmpl w:val="1778B3CC"/>
    <w:lvl w:ilvl="0" w:tplc="96D4E73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6">
    <w:nsid w:val="75A63C3C"/>
    <w:multiLevelType w:val="hybridMultilevel"/>
    <w:tmpl w:val="F724CA6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>
    <w:nsid w:val="766609EF"/>
    <w:multiLevelType w:val="hybridMultilevel"/>
    <w:tmpl w:val="9EB4D0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7D61C72"/>
    <w:multiLevelType w:val="hybridMultilevel"/>
    <w:tmpl w:val="AB0EA3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47"/>
  </w:num>
  <w:num w:numId="3">
    <w:abstractNumId w:val="43"/>
  </w:num>
  <w:num w:numId="4">
    <w:abstractNumId w:val="20"/>
  </w:num>
  <w:num w:numId="5">
    <w:abstractNumId w:val="5"/>
  </w:num>
  <w:num w:numId="6">
    <w:abstractNumId w:val="1"/>
  </w:num>
  <w:num w:numId="7">
    <w:abstractNumId w:val="41"/>
  </w:num>
  <w:num w:numId="8">
    <w:abstractNumId w:val="31"/>
  </w:num>
  <w:num w:numId="9">
    <w:abstractNumId w:val="29"/>
  </w:num>
  <w:num w:numId="10">
    <w:abstractNumId w:val="36"/>
  </w:num>
  <w:num w:numId="11">
    <w:abstractNumId w:val="4"/>
  </w:num>
  <w:num w:numId="12">
    <w:abstractNumId w:val="14"/>
  </w:num>
  <w:num w:numId="13">
    <w:abstractNumId w:val="46"/>
  </w:num>
  <w:num w:numId="14">
    <w:abstractNumId w:val="10"/>
  </w:num>
  <w:num w:numId="15">
    <w:abstractNumId w:val="24"/>
  </w:num>
  <w:num w:numId="16">
    <w:abstractNumId w:val="23"/>
  </w:num>
  <w:num w:numId="17">
    <w:abstractNumId w:val="13"/>
  </w:num>
  <w:num w:numId="18">
    <w:abstractNumId w:val="42"/>
  </w:num>
  <w:num w:numId="19">
    <w:abstractNumId w:val="39"/>
  </w:num>
  <w:num w:numId="20">
    <w:abstractNumId w:val="7"/>
  </w:num>
  <w:num w:numId="21">
    <w:abstractNumId w:val="25"/>
  </w:num>
  <w:num w:numId="22">
    <w:abstractNumId w:val="44"/>
  </w:num>
  <w:num w:numId="23">
    <w:abstractNumId w:val="40"/>
  </w:num>
  <w:num w:numId="24">
    <w:abstractNumId w:val="21"/>
  </w:num>
  <w:num w:numId="25">
    <w:abstractNumId w:val="8"/>
  </w:num>
  <w:num w:numId="26">
    <w:abstractNumId w:val="27"/>
  </w:num>
  <w:num w:numId="27">
    <w:abstractNumId w:val="0"/>
  </w:num>
  <w:num w:numId="28">
    <w:abstractNumId w:val="32"/>
  </w:num>
  <w:num w:numId="29">
    <w:abstractNumId w:val="48"/>
  </w:num>
  <w:num w:numId="30">
    <w:abstractNumId w:val="18"/>
  </w:num>
  <w:num w:numId="31">
    <w:abstractNumId w:val="38"/>
  </w:num>
  <w:num w:numId="32">
    <w:abstractNumId w:val="30"/>
  </w:num>
  <w:num w:numId="33">
    <w:abstractNumId w:val="3"/>
  </w:num>
  <w:num w:numId="34">
    <w:abstractNumId w:val="15"/>
  </w:num>
  <w:num w:numId="35">
    <w:abstractNumId w:val="6"/>
  </w:num>
  <w:num w:numId="36">
    <w:abstractNumId w:val="16"/>
  </w:num>
  <w:num w:numId="37">
    <w:abstractNumId w:val="37"/>
  </w:num>
  <w:num w:numId="38">
    <w:abstractNumId w:val="11"/>
  </w:num>
  <w:num w:numId="39">
    <w:abstractNumId w:val="34"/>
  </w:num>
  <w:num w:numId="40">
    <w:abstractNumId w:val="22"/>
  </w:num>
  <w:num w:numId="41">
    <w:abstractNumId w:val="33"/>
  </w:num>
  <w:num w:numId="42">
    <w:abstractNumId w:val="19"/>
  </w:num>
  <w:num w:numId="43">
    <w:abstractNumId w:val="28"/>
  </w:num>
  <w:num w:numId="44">
    <w:abstractNumId w:val="45"/>
  </w:num>
  <w:num w:numId="45">
    <w:abstractNumId w:val="12"/>
  </w:num>
  <w:num w:numId="46">
    <w:abstractNumId w:val="2"/>
  </w:num>
  <w:num w:numId="47">
    <w:abstractNumId w:val="35"/>
  </w:num>
  <w:num w:numId="48">
    <w:abstractNumId w:val="17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mailMerge>
    <w:mainDocumentType w:val="formLetters"/>
    <w:dataType w:val="textFile"/>
    <w:activeRecord w:val="-1"/>
    <w:odso/>
  </w:mailMerge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7939"/>
    <w:rsid w:val="000010F2"/>
    <w:rsid w:val="00003EFB"/>
    <w:rsid w:val="000055D3"/>
    <w:rsid w:val="00010F4B"/>
    <w:rsid w:val="00011221"/>
    <w:rsid w:val="00013275"/>
    <w:rsid w:val="00014371"/>
    <w:rsid w:val="00043358"/>
    <w:rsid w:val="00046AE2"/>
    <w:rsid w:val="000570CE"/>
    <w:rsid w:val="000607F5"/>
    <w:rsid w:val="000625FB"/>
    <w:rsid w:val="000645B2"/>
    <w:rsid w:val="00071E0E"/>
    <w:rsid w:val="00072031"/>
    <w:rsid w:val="000730B4"/>
    <w:rsid w:val="000805ED"/>
    <w:rsid w:val="0008366F"/>
    <w:rsid w:val="00090FD3"/>
    <w:rsid w:val="000A4FB9"/>
    <w:rsid w:val="000A61EF"/>
    <w:rsid w:val="000B086D"/>
    <w:rsid w:val="000B3E13"/>
    <w:rsid w:val="000C3749"/>
    <w:rsid w:val="000C5AC0"/>
    <w:rsid w:val="000D0945"/>
    <w:rsid w:val="000D3330"/>
    <w:rsid w:val="000D6ECA"/>
    <w:rsid w:val="000E0BC6"/>
    <w:rsid w:val="000E2B04"/>
    <w:rsid w:val="000F3756"/>
    <w:rsid w:val="00100394"/>
    <w:rsid w:val="00102CCD"/>
    <w:rsid w:val="00111F3A"/>
    <w:rsid w:val="00130EF9"/>
    <w:rsid w:val="00141373"/>
    <w:rsid w:val="0014244D"/>
    <w:rsid w:val="00142731"/>
    <w:rsid w:val="0014601D"/>
    <w:rsid w:val="0014687C"/>
    <w:rsid w:val="00153CC7"/>
    <w:rsid w:val="00166106"/>
    <w:rsid w:val="00166856"/>
    <w:rsid w:val="001707B9"/>
    <w:rsid w:val="001715AA"/>
    <w:rsid w:val="0017283A"/>
    <w:rsid w:val="0018180F"/>
    <w:rsid w:val="00187BA4"/>
    <w:rsid w:val="00193983"/>
    <w:rsid w:val="001966C8"/>
    <w:rsid w:val="001C2826"/>
    <w:rsid w:val="001C36F6"/>
    <w:rsid w:val="001D2D15"/>
    <w:rsid w:val="001E634D"/>
    <w:rsid w:val="001E7BF5"/>
    <w:rsid w:val="001F28EB"/>
    <w:rsid w:val="001F44DA"/>
    <w:rsid w:val="0021564F"/>
    <w:rsid w:val="00217767"/>
    <w:rsid w:val="002335D0"/>
    <w:rsid w:val="0023482F"/>
    <w:rsid w:val="0024495A"/>
    <w:rsid w:val="0024600C"/>
    <w:rsid w:val="0024705A"/>
    <w:rsid w:val="00247189"/>
    <w:rsid w:val="00254313"/>
    <w:rsid w:val="00257DA8"/>
    <w:rsid w:val="00263CB2"/>
    <w:rsid w:val="00274FC2"/>
    <w:rsid w:val="002777C2"/>
    <w:rsid w:val="00287B82"/>
    <w:rsid w:val="00293DE4"/>
    <w:rsid w:val="00296CCC"/>
    <w:rsid w:val="002B1576"/>
    <w:rsid w:val="002B256C"/>
    <w:rsid w:val="002B3355"/>
    <w:rsid w:val="002B53E4"/>
    <w:rsid w:val="002C654A"/>
    <w:rsid w:val="002D33A2"/>
    <w:rsid w:val="002D3F9C"/>
    <w:rsid w:val="002D4134"/>
    <w:rsid w:val="002D5D29"/>
    <w:rsid w:val="002D7C11"/>
    <w:rsid w:val="0030403E"/>
    <w:rsid w:val="003104A6"/>
    <w:rsid w:val="00325A92"/>
    <w:rsid w:val="00331EDF"/>
    <w:rsid w:val="0034371F"/>
    <w:rsid w:val="0036025D"/>
    <w:rsid w:val="0036176C"/>
    <w:rsid w:val="00370371"/>
    <w:rsid w:val="0037510F"/>
    <w:rsid w:val="0038338D"/>
    <w:rsid w:val="0038341C"/>
    <w:rsid w:val="003871E3"/>
    <w:rsid w:val="0039018F"/>
    <w:rsid w:val="003960BF"/>
    <w:rsid w:val="003A4EB9"/>
    <w:rsid w:val="003B3503"/>
    <w:rsid w:val="003B3699"/>
    <w:rsid w:val="003B396D"/>
    <w:rsid w:val="003B480C"/>
    <w:rsid w:val="003D1EF0"/>
    <w:rsid w:val="003D7151"/>
    <w:rsid w:val="003E1003"/>
    <w:rsid w:val="003F07C4"/>
    <w:rsid w:val="003F225C"/>
    <w:rsid w:val="003F70C8"/>
    <w:rsid w:val="00405A13"/>
    <w:rsid w:val="00411663"/>
    <w:rsid w:val="00412D0B"/>
    <w:rsid w:val="00414B5B"/>
    <w:rsid w:val="00431766"/>
    <w:rsid w:val="0045128E"/>
    <w:rsid w:val="00456EB5"/>
    <w:rsid w:val="004615FB"/>
    <w:rsid w:val="00461A35"/>
    <w:rsid w:val="00466FA6"/>
    <w:rsid w:val="00470FD1"/>
    <w:rsid w:val="00473A18"/>
    <w:rsid w:val="00474502"/>
    <w:rsid w:val="00474E9E"/>
    <w:rsid w:val="00497268"/>
    <w:rsid w:val="004A0E86"/>
    <w:rsid w:val="004A4287"/>
    <w:rsid w:val="004A5AA0"/>
    <w:rsid w:val="004B3AB1"/>
    <w:rsid w:val="004C4191"/>
    <w:rsid w:val="004E67FC"/>
    <w:rsid w:val="004E7292"/>
    <w:rsid w:val="004F1761"/>
    <w:rsid w:val="00504072"/>
    <w:rsid w:val="00504230"/>
    <w:rsid w:val="00505070"/>
    <w:rsid w:val="005055E3"/>
    <w:rsid w:val="0050575E"/>
    <w:rsid w:val="00507939"/>
    <w:rsid w:val="00520AF5"/>
    <w:rsid w:val="0054278E"/>
    <w:rsid w:val="00542CA6"/>
    <w:rsid w:val="005441E4"/>
    <w:rsid w:val="005514F3"/>
    <w:rsid w:val="00553D4C"/>
    <w:rsid w:val="00564550"/>
    <w:rsid w:val="00570BE3"/>
    <w:rsid w:val="005720B0"/>
    <w:rsid w:val="00574152"/>
    <w:rsid w:val="00581E2F"/>
    <w:rsid w:val="00592D3B"/>
    <w:rsid w:val="00595AA4"/>
    <w:rsid w:val="005A37B6"/>
    <w:rsid w:val="005A3FEF"/>
    <w:rsid w:val="005A7150"/>
    <w:rsid w:val="005C1AFE"/>
    <w:rsid w:val="005C32F7"/>
    <w:rsid w:val="005D1246"/>
    <w:rsid w:val="005D7068"/>
    <w:rsid w:val="005D75F4"/>
    <w:rsid w:val="005E1422"/>
    <w:rsid w:val="006029CC"/>
    <w:rsid w:val="006068BF"/>
    <w:rsid w:val="00615DDB"/>
    <w:rsid w:val="00620C5A"/>
    <w:rsid w:val="00622A98"/>
    <w:rsid w:val="00633E1B"/>
    <w:rsid w:val="006352CD"/>
    <w:rsid w:val="00647464"/>
    <w:rsid w:val="00664008"/>
    <w:rsid w:val="00671005"/>
    <w:rsid w:val="0068149E"/>
    <w:rsid w:val="00685746"/>
    <w:rsid w:val="006A16F6"/>
    <w:rsid w:val="006A2933"/>
    <w:rsid w:val="006A4CB4"/>
    <w:rsid w:val="006B22BB"/>
    <w:rsid w:val="006D1860"/>
    <w:rsid w:val="006D7367"/>
    <w:rsid w:val="006E074F"/>
    <w:rsid w:val="006F5DD3"/>
    <w:rsid w:val="007003F9"/>
    <w:rsid w:val="00701DD8"/>
    <w:rsid w:val="00701FD5"/>
    <w:rsid w:val="007051A7"/>
    <w:rsid w:val="007111BF"/>
    <w:rsid w:val="00714F7C"/>
    <w:rsid w:val="00725212"/>
    <w:rsid w:val="007262B3"/>
    <w:rsid w:val="00731B2E"/>
    <w:rsid w:val="00743195"/>
    <w:rsid w:val="00756FC1"/>
    <w:rsid w:val="00772D44"/>
    <w:rsid w:val="007763A8"/>
    <w:rsid w:val="007820CD"/>
    <w:rsid w:val="00785F83"/>
    <w:rsid w:val="00795AC9"/>
    <w:rsid w:val="007A16BC"/>
    <w:rsid w:val="007A1E9C"/>
    <w:rsid w:val="007A20C9"/>
    <w:rsid w:val="007A6084"/>
    <w:rsid w:val="007B74A7"/>
    <w:rsid w:val="007C204B"/>
    <w:rsid w:val="007C3D86"/>
    <w:rsid w:val="007C4027"/>
    <w:rsid w:val="007D2EFA"/>
    <w:rsid w:val="007E6642"/>
    <w:rsid w:val="007E7DCC"/>
    <w:rsid w:val="007F1AB4"/>
    <w:rsid w:val="007F6BFF"/>
    <w:rsid w:val="0081551B"/>
    <w:rsid w:val="00817AD3"/>
    <w:rsid w:val="00817DB7"/>
    <w:rsid w:val="0083189D"/>
    <w:rsid w:val="00845E0A"/>
    <w:rsid w:val="0086219B"/>
    <w:rsid w:val="00874E2A"/>
    <w:rsid w:val="008753A7"/>
    <w:rsid w:val="0089305A"/>
    <w:rsid w:val="008941AE"/>
    <w:rsid w:val="008951E3"/>
    <w:rsid w:val="008D0EFC"/>
    <w:rsid w:val="008D52B6"/>
    <w:rsid w:val="008D7A54"/>
    <w:rsid w:val="008E3D39"/>
    <w:rsid w:val="008E4815"/>
    <w:rsid w:val="008E6A69"/>
    <w:rsid w:val="008F0862"/>
    <w:rsid w:val="008F1731"/>
    <w:rsid w:val="008F547A"/>
    <w:rsid w:val="009045C9"/>
    <w:rsid w:val="00911646"/>
    <w:rsid w:val="009128D6"/>
    <w:rsid w:val="009134E7"/>
    <w:rsid w:val="00914754"/>
    <w:rsid w:val="00921F07"/>
    <w:rsid w:val="009240E1"/>
    <w:rsid w:val="00926AC7"/>
    <w:rsid w:val="009350AC"/>
    <w:rsid w:val="00936DD8"/>
    <w:rsid w:val="00937F3A"/>
    <w:rsid w:val="009402B4"/>
    <w:rsid w:val="009616F3"/>
    <w:rsid w:val="00962F77"/>
    <w:rsid w:val="00970FB4"/>
    <w:rsid w:val="00982EEB"/>
    <w:rsid w:val="00983E4D"/>
    <w:rsid w:val="00984DA1"/>
    <w:rsid w:val="009941B2"/>
    <w:rsid w:val="009A749F"/>
    <w:rsid w:val="009B038A"/>
    <w:rsid w:val="009B2D28"/>
    <w:rsid w:val="009C5568"/>
    <w:rsid w:val="009D4D35"/>
    <w:rsid w:val="009E379C"/>
    <w:rsid w:val="009F4A3A"/>
    <w:rsid w:val="00A002D5"/>
    <w:rsid w:val="00A018DC"/>
    <w:rsid w:val="00A134AF"/>
    <w:rsid w:val="00A14C70"/>
    <w:rsid w:val="00A246B7"/>
    <w:rsid w:val="00A31EF7"/>
    <w:rsid w:val="00A3431E"/>
    <w:rsid w:val="00A370B2"/>
    <w:rsid w:val="00A43224"/>
    <w:rsid w:val="00A45A3A"/>
    <w:rsid w:val="00A532A0"/>
    <w:rsid w:val="00A5704C"/>
    <w:rsid w:val="00A60D59"/>
    <w:rsid w:val="00A60DB8"/>
    <w:rsid w:val="00A82A89"/>
    <w:rsid w:val="00A8735E"/>
    <w:rsid w:val="00AA5E4B"/>
    <w:rsid w:val="00AB14A1"/>
    <w:rsid w:val="00AC63EF"/>
    <w:rsid w:val="00AC6545"/>
    <w:rsid w:val="00AC6C34"/>
    <w:rsid w:val="00AC6C4A"/>
    <w:rsid w:val="00AC7B6F"/>
    <w:rsid w:val="00AD5BDA"/>
    <w:rsid w:val="00AD6E3C"/>
    <w:rsid w:val="00AE0E6F"/>
    <w:rsid w:val="00AF2E16"/>
    <w:rsid w:val="00B00D17"/>
    <w:rsid w:val="00B23221"/>
    <w:rsid w:val="00B3084E"/>
    <w:rsid w:val="00B36278"/>
    <w:rsid w:val="00B46A5E"/>
    <w:rsid w:val="00B51401"/>
    <w:rsid w:val="00B64534"/>
    <w:rsid w:val="00B74B25"/>
    <w:rsid w:val="00B8610C"/>
    <w:rsid w:val="00B95474"/>
    <w:rsid w:val="00BA749B"/>
    <w:rsid w:val="00BB467F"/>
    <w:rsid w:val="00BB7B47"/>
    <w:rsid w:val="00BD3088"/>
    <w:rsid w:val="00BE4C98"/>
    <w:rsid w:val="00BF193A"/>
    <w:rsid w:val="00C01FEB"/>
    <w:rsid w:val="00C212F7"/>
    <w:rsid w:val="00C24011"/>
    <w:rsid w:val="00C3046D"/>
    <w:rsid w:val="00C33CF3"/>
    <w:rsid w:val="00C36B75"/>
    <w:rsid w:val="00C4149B"/>
    <w:rsid w:val="00C444A5"/>
    <w:rsid w:val="00C45CD5"/>
    <w:rsid w:val="00C50463"/>
    <w:rsid w:val="00C51AF3"/>
    <w:rsid w:val="00C650C9"/>
    <w:rsid w:val="00C654FF"/>
    <w:rsid w:val="00C7215B"/>
    <w:rsid w:val="00C77A8B"/>
    <w:rsid w:val="00CB5667"/>
    <w:rsid w:val="00CC1AD2"/>
    <w:rsid w:val="00CD07F6"/>
    <w:rsid w:val="00CD241B"/>
    <w:rsid w:val="00CD3D76"/>
    <w:rsid w:val="00CD471B"/>
    <w:rsid w:val="00CD4E66"/>
    <w:rsid w:val="00D2761A"/>
    <w:rsid w:val="00D40CD6"/>
    <w:rsid w:val="00D47E6E"/>
    <w:rsid w:val="00D54002"/>
    <w:rsid w:val="00D578C1"/>
    <w:rsid w:val="00D63C8C"/>
    <w:rsid w:val="00D716CD"/>
    <w:rsid w:val="00D76B92"/>
    <w:rsid w:val="00D76FEE"/>
    <w:rsid w:val="00D867D6"/>
    <w:rsid w:val="00D902CB"/>
    <w:rsid w:val="00DB2E80"/>
    <w:rsid w:val="00DD4BC8"/>
    <w:rsid w:val="00DE1DF5"/>
    <w:rsid w:val="00DE3526"/>
    <w:rsid w:val="00DF4274"/>
    <w:rsid w:val="00DF669A"/>
    <w:rsid w:val="00DF7CBC"/>
    <w:rsid w:val="00E01263"/>
    <w:rsid w:val="00E167BB"/>
    <w:rsid w:val="00E20E53"/>
    <w:rsid w:val="00E255AE"/>
    <w:rsid w:val="00E266A6"/>
    <w:rsid w:val="00E37003"/>
    <w:rsid w:val="00E37849"/>
    <w:rsid w:val="00E4153D"/>
    <w:rsid w:val="00E41863"/>
    <w:rsid w:val="00E43C2B"/>
    <w:rsid w:val="00E43FE1"/>
    <w:rsid w:val="00E447C4"/>
    <w:rsid w:val="00E45D31"/>
    <w:rsid w:val="00E5101D"/>
    <w:rsid w:val="00E62B74"/>
    <w:rsid w:val="00E709BE"/>
    <w:rsid w:val="00EA29BC"/>
    <w:rsid w:val="00EA7BF4"/>
    <w:rsid w:val="00EB67E3"/>
    <w:rsid w:val="00EC32F7"/>
    <w:rsid w:val="00ED505F"/>
    <w:rsid w:val="00ED5A97"/>
    <w:rsid w:val="00EE46D5"/>
    <w:rsid w:val="00EE4779"/>
    <w:rsid w:val="00EF4FC6"/>
    <w:rsid w:val="00EF7961"/>
    <w:rsid w:val="00F02DF6"/>
    <w:rsid w:val="00F11D04"/>
    <w:rsid w:val="00F15DDB"/>
    <w:rsid w:val="00F30A2C"/>
    <w:rsid w:val="00F33305"/>
    <w:rsid w:val="00F40580"/>
    <w:rsid w:val="00F45AD7"/>
    <w:rsid w:val="00F5637B"/>
    <w:rsid w:val="00F600C9"/>
    <w:rsid w:val="00F60D5D"/>
    <w:rsid w:val="00F65798"/>
    <w:rsid w:val="00F66434"/>
    <w:rsid w:val="00F669DF"/>
    <w:rsid w:val="00F76EE7"/>
    <w:rsid w:val="00F83079"/>
    <w:rsid w:val="00FA09D6"/>
    <w:rsid w:val="00FA6709"/>
    <w:rsid w:val="00FB76E9"/>
    <w:rsid w:val="00FC01D9"/>
    <w:rsid w:val="00FC2419"/>
    <w:rsid w:val="00FC2CB1"/>
    <w:rsid w:val="00FD229F"/>
    <w:rsid w:val="00FD25C0"/>
    <w:rsid w:val="00FE005D"/>
    <w:rsid w:val="00FE34E2"/>
    <w:rsid w:val="00FF0FA9"/>
    <w:rsid w:val="00FF3E63"/>
    <w:rsid w:val="00FF50F3"/>
    <w:rsid w:val="00FF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0A2100B-C1DC-4FD0-8ED1-8981F1EA7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305"/>
    <w:rPr>
      <w:sz w:val="24"/>
      <w:szCs w:val="24"/>
    </w:rPr>
  </w:style>
  <w:style w:type="paragraph" w:styleId="1">
    <w:name w:val="heading 1"/>
    <w:basedOn w:val="a"/>
    <w:next w:val="a"/>
    <w:qFormat/>
    <w:rsid w:val="00F33305"/>
    <w:pPr>
      <w:keepNext/>
      <w:jc w:val="both"/>
      <w:outlineLvl w:val="0"/>
    </w:pPr>
    <w:rPr>
      <w:b/>
      <w:bCs/>
      <w:sz w:val="36"/>
    </w:rPr>
  </w:style>
  <w:style w:type="paragraph" w:styleId="2">
    <w:name w:val="heading 2"/>
    <w:basedOn w:val="a"/>
    <w:next w:val="a"/>
    <w:qFormat/>
    <w:rsid w:val="00F33305"/>
    <w:pPr>
      <w:keepNext/>
      <w:jc w:val="both"/>
      <w:outlineLvl w:val="1"/>
    </w:pPr>
    <w:rPr>
      <w:b/>
      <w:bCs/>
      <w:sz w:val="28"/>
      <w:u w:val="single"/>
    </w:rPr>
  </w:style>
  <w:style w:type="paragraph" w:styleId="3">
    <w:name w:val="heading 3"/>
    <w:basedOn w:val="a"/>
    <w:next w:val="a"/>
    <w:qFormat/>
    <w:rsid w:val="00F33305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F33305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F33305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33305"/>
    <w:pPr>
      <w:jc w:val="both"/>
    </w:pPr>
    <w:rPr>
      <w:sz w:val="28"/>
    </w:rPr>
  </w:style>
  <w:style w:type="paragraph" w:styleId="a4">
    <w:name w:val="Body Text Indent"/>
    <w:basedOn w:val="a"/>
    <w:semiHidden/>
    <w:rsid w:val="00F33305"/>
    <w:pPr>
      <w:ind w:left="540"/>
      <w:jc w:val="both"/>
    </w:pPr>
    <w:rPr>
      <w:sz w:val="28"/>
    </w:rPr>
  </w:style>
  <w:style w:type="paragraph" w:styleId="20">
    <w:name w:val="Body Text Indent 2"/>
    <w:basedOn w:val="a"/>
    <w:semiHidden/>
    <w:rsid w:val="00F33305"/>
    <w:pPr>
      <w:ind w:left="360"/>
      <w:jc w:val="both"/>
    </w:pPr>
    <w:rPr>
      <w:sz w:val="28"/>
    </w:rPr>
  </w:style>
  <w:style w:type="paragraph" w:styleId="30">
    <w:name w:val="Body Text Indent 3"/>
    <w:basedOn w:val="a"/>
    <w:semiHidden/>
    <w:rsid w:val="00F33305"/>
    <w:pPr>
      <w:ind w:left="720"/>
      <w:jc w:val="both"/>
    </w:pPr>
    <w:rPr>
      <w:sz w:val="28"/>
    </w:rPr>
  </w:style>
  <w:style w:type="paragraph" w:styleId="21">
    <w:name w:val="Body Text 2"/>
    <w:basedOn w:val="a"/>
    <w:semiHidden/>
    <w:rsid w:val="00F33305"/>
    <w:rPr>
      <w:sz w:val="28"/>
    </w:rPr>
  </w:style>
  <w:style w:type="paragraph" w:styleId="a5">
    <w:name w:val="Title"/>
    <w:basedOn w:val="a"/>
    <w:qFormat/>
    <w:rsid w:val="00F33305"/>
    <w:pPr>
      <w:jc w:val="center"/>
    </w:pPr>
    <w:rPr>
      <w:b/>
      <w:bCs/>
      <w:sz w:val="28"/>
    </w:rPr>
  </w:style>
  <w:style w:type="paragraph" w:styleId="a6">
    <w:name w:val="header"/>
    <w:basedOn w:val="a"/>
    <w:link w:val="a7"/>
    <w:uiPriority w:val="99"/>
    <w:rsid w:val="00D40CD6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D40CD6"/>
    <w:rPr>
      <w:b/>
      <w:caps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5055E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55E3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7F6BFF"/>
    <w:rPr>
      <w:color w:val="0000FF"/>
      <w:u w:val="single"/>
    </w:rPr>
  </w:style>
  <w:style w:type="paragraph" w:customStyle="1" w:styleId="ConsPlusNormal">
    <w:name w:val="ConsPlusNormal"/>
    <w:rsid w:val="009D4D3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b">
    <w:name w:val="Table Grid"/>
    <w:basedOn w:val="a1"/>
    <w:uiPriority w:val="59"/>
    <w:rsid w:val="0081551B"/>
    <w:rPr>
      <w:rFonts w:ascii="Calibri" w:eastAsia="Calibri" w:hAnsi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D867D6"/>
    <w:pPr>
      <w:ind w:left="720"/>
      <w:contextualSpacing/>
    </w:pPr>
  </w:style>
  <w:style w:type="paragraph" w:customStyle="1" w:styleId="ConsPlusTitle">
    <w:name w:val="ConsPlusTitle"/>
    <w:uiPriority w:val="99"/>
    <w:rsid w:val="001C282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d">
    <w:name w:val="footer"/>
    <w:basedOn w:val="a"/>
    <w:link w:val="ae"/>
    <w:uiPriority w:val="99"/>
    <w:unhideWhenUsed/>
    <w:rsid w:val="00E62B7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62B74"/>
    <w:rPr>
      <w:sz w:val="24"/>
      <w:szCs w:val="24"/>
    </w:rPr>
  </w:style>
  <w:style w:type="paragraph" w:customStyle="1" w:styleId="Default">
    <w:name w:val="Default"/>
    <w:rsid w:val="00AB14A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22">
    <w:name w:val="Основной текст (2)_"/>
    <w:basedOn w:val="a0"/>
    <w:link w:val="23"/>
    <w:rsid w:val="00EC32F7"/>
    <w:rPr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EC32F7"/>
    <w:pPr>
      <w:widowControl w:val="0"/>
      <w:shd w:val="clear" w:color="auto" w:fill="FFFFFF"/>
      <w:spacing w:before="580" w:line="293" w:lineRule="exact"/>
      <w:ind w:hanging="780"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9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72471-7A73-4D43-84E5-61C4F70EA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1458</TotalTime>
  <Pages>5</Pages>
  <Words>1434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DSZN</Company>
  <LinksUpToDate>false</LinksUpToDate>
  <CharactersWithSpaces>9590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urist</dc:creator>
  <cp:keywords/>
  <dc:description/>
  <cp:lastModifiedBy>Светлана Александровна Ильиных</cp:lastModifiedBy>
  <cp:revision>35</cp:revision>
  <cp:lastPrinted>2020-12-01T08:26:00Z</cp:lastPrinted>
  <dcterms:created xsi:type="dcterms:W3CDTF">2019-12-20T04:12:00Z</dcterms:created>
  <dcterms:modified xsi:type="dcterms:W3CDTF">2020-12-02T07:28:00Z</dcterms:modified>
</cp:coreProperties>
</file>