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7EF" w:rsidRDefault="004317EF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57D01" w:rsidRDefault="00D237D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14 июня 2023</w:t>
      </w:r>
      <w:r w:rsidR="004317EF">
        <w:rPr>
          <w:rFonts w:ascii="PT Astra Serif" w:hAnsi="PT Astra Serif" w:cs="Times New Roman"/>
          <w:sz w:val="28"/>
          <w:szCs w:val="28"/>
        </w:rPr>
        <w:t xml:space="preserve"> год                                                                                  г. Томск </w:t>
      </w:r>
    </w:p>
    <w:p w:rsidR="00357D01" w:rsidRDefault="00357D01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57D01" w:rsidRDefault="004317E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D237DA">
        <w:rPr>
          <w:rFonts w:ascii="PT Astra Serif" w:hAnsi="PT Astra Serif" w:cs="Times New Roman"/>
          <w:sz w:val="28"/>
          <w:szCs w:val="28"/>
        </w:rPr>
        <w:t>4 июня 2023</w:t>
      </w:r>
      <w:r>
        <w:rPr>
          <w:rFonts w:ascii="PT Astra Serif" w:hAnsi="PT Astra Serif" w:cs="Times New Roman"/>
          <w:sz w:val="28"/>
          <w:szCs w:val="28"/>
        </w:rPr>
        <w:t xml:space="preserve"> года Департаментом социальной защиты населения Томской области проведено публичное мероприятие </w:t>
      </w:r>
      <w:r>
        <w:rPr>
          <w:rFonts w:ascii="PT Astra Serif" w:eastAsia="Times New Roman" w:hAnsi="PT Astra Serif" w:cs="Times New Roman"/>
          <w:sz w:val="28"/>
          <w:szCs w:val="28"/>
        </w:rPr>
        <w:t>в</w:t>
      </w:r>
      <w:r w:rsidR="00D237DA">
        <w:rPr>
          <w:rFonts w:ascii="PT Astra Serif" w:eastAsia="Times New Roman" w:hAnsi="PT Astra Serif" w:cs="Times New Roman"/>
          <w:sz w:val="28"/>
          <w:szCs w:val="28"/>
        </w:rPr>
        <w:t xml:space="preserve"> очном формате </w:t>
      </w:r>
      <w:r>
        <w:rPr>
          <w:rFonts w:ascii="PT Astra Serif" w:hAnsi="PT Astra Serif"/>
          <w:sz w:val="28"/>
          <w:szCs w:val="28"/>
        </w:rPr>
        <w:t xml:space="preserve">по теме: </w:t>
      </w:r>
      <w:r w:rsidR="00DA643B" w:rsidRPr="00922571">
        <w:rPr>
          <w:rFonts w:ascii="PT Astra Serif" w:hAnsi="PT Astra Serif" w:cs="Times New Roman"/>
          <w:sz w:val="28"/>
          <w:szCs w:val="28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обсуждение результатов правоприменительной практики контрольно-надзорной деятельности, рассмотрение вопросов, св</w:t>
      </w:r>
      <w:r w:rsidR="00DB1C9A">
        <w:rPr>
          <w:rFonts w:ascii="PT Astra Serif" w:hAnsi="PT Astra Serif" w:cs="Times New Roman"/>
          <w:sz w:val="28"/>
          <w:szCs w:val="28"/>
        </w:rPr>
        <w:t>язанных с недопущением нарушения</w:t>
      </w:r>
      <w:r w:rsidR="00DA643B" w:rsidRPr="00922571">
        <w:rPr>
          <w:rFonts w:ascii="PT Astra Serif" w:hAnsi="PT Astra Serif" w:cs="Times New Roman"/>
          <w:sz w:val="28"/>
          <w:szCs w:val="28"/>
        </w:rPr>
        <w:t xml:space="preserve"> обязательных требований</w:t>
      </w:r>
      <w:r w:rsidR="00D237DA">
        <w:rPr>
          <w:rFonts w:ascii="PT Astra Serif" w:hAnsi="PT Astra Serif" w:cs="Times New Roman"/>
          <w:sz w:val="28"/>
          <w:szCs w:val="28"/>
        </w:rPr>
        <w:t>, профилактика нарушений</w:t>
      </w:r>
      <w:r w:rsidR="00DA643B" w:rsidRPr="00922571">
        <w:rPr>
          <w:rFonts w:ascii="PT Astra Serif" w:hAnsi="PT Astra Serif" w:cs="Times New Roman"/>
          <w:sz w:val="28"/>
          <w:szCs w:val="28"/>
        </w:rPr>
        <w:t>»</w:t>
      </w:r>
      <w:r w:rsidR="00DA64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 xml:space="preserve"> В мероприятии приняли участие </w:t>
      </w:r>
      <w:r w:rsidR="00DB1C9A">
        <w:rPr>
          <w:rFonts w:ascii="PT Astra Serif" w:hAnsi="PT Astra Serif" w:cs="Times New Roman"/>
          <w:sz w:val="28"/>
          <w:szCs w:val="28"/>
        </w:rPr>
        <w:t>нег</w:t>
      </w:r>
      <w:bookmarkStart w:id="0" w:name="_GoBack"/>
      <w:bookmarkEnd w:id="0"/>
      <w:r w:rsidR="00DB1C9A">
        <w:rPr>
          <w:rFonts w:ascii="PT Astra Serif" w:hAnsi="PT Astra Serif" w:cs="Times New Roman"/>
          <w:sz w:val="28"/>
          <w:szCs w:val="28"/>
        </w:rPr>
        <w:t xml:space="preserve">осударственные (коммерческие, некоммерческие) </w:t>
      </w:r>
      <w:r>
        <w:rPr>
          <w:rFonts w:ascii="PT Astra Serif" w:hAnsi="PT Astra Serif" w:cs="Times New Roman"/>
          <w:sz w:val="28"/>
          <w:szCs w:val="28"/>
        </w:rPr>
        <w:t>организации социального обслуживания Томской области.</w:t>
      </w:r>
    </w:p>
    <w:p w:rsidR="00F21AFF" w:rsidRPr="00F21AFF" w:rsidRDefault="004317EF" w:rsidP="00F21AFF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рамках мероприятия обсуждены вопросы</w:t>
      </w:r>
      <w:r w:rsidR="00F21AFF">
        <w:rPr>
          <w:rFonts w:ascii="PT Astra Serif" w:hAnsi="PT Astra Serif" w:cs="Times New Roman"/>
          <w:sz w:val="28"/>
          <w:szCs w:val="28"/>
        </w:rPr>
        <w:t>, связанные с профилактикой нарушений обязательных требований,</w:t>
      </w:r>
      <w:r>
        <w:rPr>
          <w:rFonts w:ascii="PT Astra Serif" w:hAnsi="PT Astra Serif" w:cs="Times New Roman"/>
          <w:sz w:val="28"/>
          <w:szCs w:val="28"/>
        </w:rPr>
        <w:t xml:space="preserve"> осуществлени</w:t>
      </w:r>
      <w:r w:rsidR="00F21AFF">
        <w:rPr>
          <w:rFonts w:ascii="PT Astra Serif" w:hAnsi="PT Astra Serif" w:cs="Times New Roman"/>
          <w:sz w:val="28"/>
          <w:szCs w:val="28"/>
        </w:rPr>
        <w:t>ем</w:t>
      </w:r>
      <w:r>
        <w:rPr>
          <w:rFonts w:ascii="PT Astra Serif" w:hAnsi="PT Astra Serif" w:cs="Times New Roman"/>
          <w:sz w:val="28"/>
          <w:szCs w:val="28"/>
        </w:rPr>
        <w:t xml:space="preserve"> регионального государственного контроля (надзора)</w:t>
      </w:r>
      <w:r w:rsidR="00F21AFF"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</w:t>
      </w:r>
      <w:r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области, </w:t>
      </w:r>
      <w:r w:rsidR="00F21AFF">
        <w:rPr>
          <w:rFonts w:ascii="PT Astra Serif" w:hAnsi="PT Astra Serif" w:cs="Times New Roman"/>
          <w:sz w:val="28"/>
          <w:szCs w:val="28"/>
        </w:rPr>
        <w:t>о</w:t>
      </w:r>
      <w:r w:rsidR="00F21AFF" w:rsidRPr="00F21AFF">
        <w:rPr>
          <w:rFonts w:ascii="PT Astra Serif" w:hAnsi="PT Astra Serif" w:cs="Times New Roman"/>
          <w:sz w:val="28"/>
          <w:szCs w:val="28"/>
        </w:rPr>
        <w:t>б особенностях организации проведения контрольных (надзорных) и про</w:t>
      </w:r>
      <w:r w:rsidR="00D237DA">
        <w:rPr>
          <w:rFonts w:ascii="PT Astra Serif" w:hAnsi="PT Astra Serif" w:cs="Times New Roman"/>
          <w:sz w:val="28"/>
          <w:szCs w:val="28"/>
        </w:rPr>
        <w:t>филактических мероприятий в 2023</w:t>
      </w:r>
      <w:r w:rsidR="00F21AFF" w:rsidRPr="00F21AFF">
        <w:rPr>
          <w:rFonts w:ascii="PT Astra Serif" w:hAnsi="PT Astra Serif" w:cs="Times New Roman"/>
          <w:sz w:val="28"/>
          <w:szCs w:val="28"/>
        </w:rPr>
        <w:t xml:space="preserve"> году</w:t>
      </w:r>
      <w:r w:rsidR="00F21AFF">
        <w:rPr>
          <w:rFonts w:ascii="PT Astra Serif" w:hAnsi="PT Astra Serif" w:cs="Times New Roman"/>
          <w:sz w:val="28"/>
          <w:szCs w:val="28"/>
        </w:rPr>
        <w:t xml:space="preserve">, а также </w:t>
      </w:r>
      <w:r w:rsidR="00F21AFF" w:rsidRPr="00922571">
        <w:rPr>
          <w:rFonts w:ascii="PT Astra Serif" w:hAnsi="PT Astra Serif" w:cs="Times New Roman"/>
          <w:sz w:val="28"/>
          <w:szCs w:val="28"/>
        </w:rPr>
        <w:t>рассмотрение вопросов, связанных с недопущением нарушени</w:t>
      </w:r>
      <w:r w:rsidR="009C5E35">
        <w:rPr>
          <w:rFonts w:ascii="PT Astra Serif" w:hAnsi="PT Astra Serif" w:cs="Times New Roman"/>
          <w:sz w:val="28"/>
          <w:szCs w:val="28"/>
        </w:rPr>
        <w:t>я</w:t>
      </w:r>
      <w:r w:rsidR="00F21AFF" w:rsidRPr="00922571">
        <w:rPr>
          <w:rFonts w:ascii="PT Astra Serif" w:hAnsi="PT Astra Serif" w:cs="Times New Roman"/>
          <w:sz w:val="28"/>
          <w:szCs w:val="28"/>
        </w:rPr>
        <w:t xml:space="preserve"> обязательных требований</w:t>
      </w:r>
      <w:r w:rsidR="00F21AFF">
        <w:rPr>
          <w:rFonts w:ascii="PT Astra Serif" w:hAnsi="PT Astra Serif" w:cs="Times New Roman"/>
          <w:sz w:val="28"/>
          <w:szCs w:val="28"/>
        </w:rPr>
        <w:t>.</w:t>
      </w:r>
    </w:p>
    <w:p w:rsidR="00357D01" w:rsidRPr="00DA643B" w:rsidRDefault="00F21AFF" w:rsidP="00DA64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F21AFF">
        <w:rPr>
          <w:rFonts w:ascii="PT Astra Serif" w:hAnsi="PT Astra Serif" w:cs="Times New Roman"/>
          <w:sz w:val="28"/>
          <w:szCs w:val="28"/>
        </w:rPr>
        <w:t xml:space="preserve">В ходе публичных обсуждений был предложен ряд мероприятий, в целях профилактики </w:t>
      </w:r>
      <w:r>
        <w:rPr>
          <w:rFonts w:ascii="PT Astra Serif" w:hAnsi="PT Astra Serif" w:cs="Times New Roman"/>
          <w:sz w:val="28"/>
          <w:szCs w:val="28"/>
        </w:rPr>
        <w:t>недопущения</w:t>
      </w:r>
      <w:r w:rsidRPr="00F21AFF">
        <w:rPr>
          <w:rFonts w:ascii="PT Astra Serif" w:hAnsi="PT Astra Serif" w:cs="Times New Roman"/>
          <w:sz w:val="28"/>
          <w:szCs w:val="28"/>
        </w:rPr>
        <w:t xml:space="preserve"> нарушений обязательных требований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4317EF">
        <w:rPr>
          <w:rFonts w:ascii="PT Astra Serif" w:eastAsia="Times New Roman" w:hAnsi="PT Astra Serif" w:cs="Times New Roman"/>
          <w:sz w:val="28"/>
          <w:szCs w:val="28"/>
        </w:rPr>
        <w:t>в сфере социального обслуживания, в том числе за обеспечением доступности для инвалидов социальных</w:t>
      </w:r>
      <w:r w:rsidR="00DA643B">
        <w:rPr>
          <w:rFonts w:ascii="PT Astra Serif" w:eastAsia="Times New Roman" w:hAnsi="PT Astra Serif" w:cs="Times New Roman"/>
          <w:sz w:val="28"/>
          <w:szCs w:val="28"/>
        </w:rPr>
        <w:t xml:space="preserve"> объектов и услуг</w:t>
      </w:r>
      <w:r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BF1834" w:rsidRPr="00BF1834" w:rsidRDefault="00BF1834" w:rsidP="00BF183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F1834">
        <w:rPr>
          <w:rFonts w:ascii="PT Astra Serif" w:hAnsi="PT Astra Serif" w:cs="Times New Roman"/>
          <w:sz w:val="28"/>
          <w:szCs w:val="28"/>
        </w:rPr>
        <w:t>По результату публичного мероприятия участникам даны рекомендации по соблюдению обязательных требований, предусмотренных законодательством в сфере социального обслуживания и недопущению нарушений обязательных требований, а также указано на уровень ответственности за несоблюдение обязательных требований законодательства, регулирующих правоотношения в сфере социального обслуживания.</w:t>
      </w:r>
      <w:r w:rsidR="005374D5">
        <w:rPr>
          <w:rFonts w:ascii="PT Astra Serif" w:hAnsi="PT Astra Serif" w:cs="Times New Roman"/>
          <w:sz w:val="28"/>
          <w:szCs w:val="28"/>
        </w:rPr>
        <w:t xml:space="preserve"> Особое внимание уделено организации проведения профилактических мероприятий в целях исключения возможных нарушений обязательных требований</w:t>
      </w:r>
      <w:r w:rsidR="005374D5" w:rsidRPr="005374D5">
        <w:rPr>
          <w:rFonts w:ascii="PT Astra Serif" w:hAnsi="PT Astra Serif" w:cs="Times New Roman"/>
          <w:sz w:val="28"/>
          <w:szCs w:val="28"/>
        </w:rPr>
        <w:t xml:space="preserve"> сфере социального обслуживания</w:t>
      </w:r>
      <w:r w:rsidR="005374D5">
        <w:rPr>
          <w:rFonts w:ascii="PT Astra Serif" w:hAnsi="PT Astra Serif" w:cs="Times New Roman"/>
          <w:sz w:val="28"/>
          <w:szCs w:val="28"/>
        </w:rPr>
        <w:t xml:space="preserve">. </w:t>
      </w:r>
      <w:r w:rsidRPr="00BF1834">
        <w:rPr>
          <w:rFonts w:ascii="PT Astra Serif" w:hAnsi="PT Astra Serif" w:cs="Times New Roman"/>
          <w:sz w:val="28"/>
          <w:szCs w:val="28"/>
        </w:rPr>
        <w:t xml:space="preserve">  </w:t>
      </w:r>
    </w:p>
    <w:p w:rsidR="00357D01" w:rsidRDefault="00357D01" w:rsidP="00BF183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sectPr w:rsidR="00357D01">
      <w:headerReference w:type="default" r:id="rId7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40E" w:rsidRDefault="004317EF">
      <w:pPr>
        <w:spacing w:after="0" w:line="240" w:lineRule="auto"/>
      </w:pPr>
      <w:r>
        <w:separator/>
      </w:r>
    </w:p>
  </w:endnote>
  <w:endnote w:type="continuationSeparator" w:id="0">
    <w:p w:rsidR="002C440E" w:rsidRDefault="00431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D01" w:rsidRDefault="004317EF">
      <w:pPr>
        <w:spacing w:after="0" w:line="240" w:lineRule="auto"/>
      </w:pPr>
      <w:r>
        <w:separator/>
      </w:r>
    </w:p>
  </w:footnote>
  <w:footnote w:type="continuationSeparator" w:id="0">
    <w:p w:rsidR="00357D01" w:rsidRDefault="00431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460489"/>
    </w:sdtPr>
    <w:sdtEndPr/>
    <w:sdtContent>
      <w:p w:rsidR="00357D01" w:rsidRDefault="004317EF">
        <w:pPr>
          <w:pStyle w:val="af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57D01" w:rsidRDefault="00357D0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A7F7F"/>
    <w:multiLevelType w:val="hybridMultilevel"/>
    <w:tmpl w:val="163C3EC8"/>
    <w:lvl w:ilvl="0" w:tplc="F5428DCE">
      <w:start w:val="1"/>
      <w:numFmt w:val="decimal"/>
      <w:lvlText w:val="%1)"/>
      <w:lvlJc w:val="left"/>
      <w:pPr>
        <w:ind w:left="720" w:hanging="360"/>
      </w:pPr>
    </w:lvl>
    <w:lvl w:ilvl="1" w:tplc="B4B4F7FE">
      <w:start w:val="1"/>
      <w:numFmt w:val="lowerLetter"/>
      <w:lvlText w:val="%2."/>
      <w:lvlJc w:val="left"/>
      <w:pPr>
        <w:ind w:left="1440" w:hanging="360"/>
      </w:pPr>
    </w:lvl>
    <w:lvl w:ilvl="2" w:tplc="69AE8FE4">
      <w:start w:val="1"/>
      <w:numFmt w:val="lowerRoman"/>
      <w:lvlText w:val="%3."/>
      <w:lvlJc w:val="right"/>
      <w:pPr>
        <w:ind w:left="2160" w:hanging="180"/>
      </w:pPr>
    </w:lvl>
    <w:lvl w:ilvl="3" w:tplc="81843BAC">
      <w:start w:val="1"/>
      <w:numFmt w:val="decimal"/>
      <w:lvlText w:val="%4."/>
      <w:lvlJc w:val="left"/>
      <w:pPr>
        <w:ind w:left="2880" w:hanging="360"/>
      </w:pPr>
    </w:lvl>
    <w:lvl w:ilvl="4" w:tplc="AF389D3C">
      <w:start w:val="1"/>
      <w:numFmt w:val="lowerLetter"/>
      <w:lvlText w:val="%5."/>
      <w:lvlJc w:val="left"/>
      <w:pPr>
        <w:ind w:left="3600" w:hanging="360"/>
      </w:pPr>
    </w:lvl>
    <w:lvl w:ilvl="5" w:tplc="B26438B4">
      <w:start w:val="1"/>
      <w:numFmt w:val="lowerRoman"/>
      <w:lvlText w:val="%6."/>
      <w:lvlJc w:val="right"/>
      <w:pPr>
        <w:ind w:left="4320" w:hanging="180"/>
      </w:pPr>
    </w:lvl>
    <w:lvl w:ilvl="6" w:tplc="A798147C">
      <w:start w:val="1"/>
      <w:numFmt w:val="decimal"/>
      <w:lvlText w:val="%7."/>
      <w:lvlJc w:val="left"/>
      <w:pPr>
        <w:ind w:left="5040" w:hanging="360"/>
      </w:pPr>
    </w:lvl>
    <w:lvl w:ilvl="7" w:tplc="57409548">
      <w:start w:val="1"/>
      <w:numFmt w:val="lowerLetter"/>
      <w:lvlText w:val="%8."/>
      <w:lvlJc w:val="left"/>
      <w:pPr>
        <w:ind w:left="5760" w:hanging="360"/>
      </w:pPr>
    </w:lvl>
    <w:lvl w:ilvl="8" w:tplc="6F38599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81C55"/>
    <w:multiLevelType w:val="hybridMultilevel"/>
    <w:tmpl w:val="6394A9BE"/>
    <w:lvl w:ilvl="0" w:tplc="596E694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936AE3C2">
      <w:start w:val="1"/>
      <w:numFmt w:val="lowerLetter"/>
      <w:lvlText w:val="%2."/>
      <w:lvlJc w:val="left"/>
      <w:pPr>
        <w:ind w:left="1440" w:hanging="360"/>
      </w:pPr>
    </w:lvl>
    <w:lvl w:ilvl="2" w:tplc="0B900288">
      <w:start w:val="1"/>
      <w:numFmt w:val="lowerRoman"/>
      <w:lvlText w:val="%3."/>
      <w:lvlJc w:val="right"/>
      <w:pPr>
        <w:ind w:left="2160" w:hanging="180"/>
      </w:pPr>
    </w:lvl>
    <w:lvl w:ilvl="3" w:tplc="8EB4375E">
      <w:start w:val="1"/>
      <w:numFmt w:val="decimal"/>
      <w:lvlText w:val="%4."/>
      <w:lvlJc w:val="left"/>
      <w:pPr>
        <w:ind w:left="2880" w:hanging="360"/>
      </w:pPr>
    </w:lvl>
    <w:lvl w:ilvl="4" w:tplc="9080E69E">
      <w:start w:val="1"/>
      <w:numFmt w:val="lowerLetter"/>
      <w:lvlText w:val="%5."/>
      <w:lvlJc w:val="left"/>
      <w:pPr>
        <w:ind w:left="3600" w:hanging="360"/>
      </w:pPr>
    </w:lvl>
    <w:lvl w:ilvl="5" w:tplc="FC0285BC">
      <w:start w:val="1"/>
      <w:numFmt w:val="lowerRoman"/>
      <w:lvlText w:val="%6."/>
      <w:lvlJc w:val="right"/>
      <w:pPr>
        <w:ind w:left="4320" w:hanging="180"/>
      </w:pPr>
    </w:lvl>
    <w:lvl w:ilvl="6" w:tplc="EE42E78E">
      <w:start w:val="1"/>
      <w:numFmt w:val="decimal"/>
      <w:lvlText w:val="%7."/>
      <w:lvlJc w:val="left"/>
      <w:pPr>
        <w:ind w:left="5040" w:hanging="360"/>
      </w:pPr>
    </w:lvl>
    <w:lvl w:ilvl="7" w:tplc="B51CA028">
      <w:start w:val="1"/>
      <w:numFmt w:val="lowerLetter"/>
      <w:lvlText w:val="%8."/>
      <w:lvlJc w:val="left"/>
      <w:pPr>
        <w:ind w:left="5760" w:hanging="360"/>
      </w:pPr>
    </w:lvl>
    <w:lvl w:ilvl="8" w:tplc="8E5E22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41ECA"/>
    <w:multiLevelType w:val="hybridMultilevel"/>
    <w:tmpl w:val="A4724BA8"/>
    <w:lvl w:ilvl="0" w:tplc="EEF02278">
      <w:start w:val="1"/>
      <w:numFmt w:val="decimal"/>
      <w:lvlText w:val="%1."/>
      <w:lvlJc w:val="left"/>
      <w:pPr>
        <w:ind w:left="870" w:hanging="510"/>
      </w:pPr>
    </w:lvl>
    <w:lvl w:ilvl="1" w:tplc="E1609F76">
      <w:start w:val="1"/>
      <w:numFmt w:val="lowerLetter"/>
      <w:lvlText w:val="%2."/>
      <w:lvlJc w:val="left"/>
      <w:pPr>
        <w:ind w:left="1440" w:hanging="360"/>
      </w:pPr>
    </w:lvl>
    <w:lvl w:ilvl="2" w:tplc="057E1C6E">
      <w:start w:val="1"/>
      <w:numFmt w:val="lowerRoman"/>
      <w:lvlText w:val="%3."/>
      <w:lvlJc w:val="right"/>
      <w:pPr>
        <w:ind w:left="2160" w:hanging="180"/>
      </w:pPr>
    </w:lvl>
    <w:lvl w:ilvl="3" w:tplc="0944CC3E">
      <w:start w:val="1"/>
      <w:numFmt w:val="decimal"/>
      <w:lvlText w:val="%4."/>
      <w:lvlJc w:val="left"/>
      <w:pPr>
        <w:ind w:left="2880" w:hanging="360"/>
      </w:pPr>
    </w:lvl>
    <w:lvl w:ilvl="4" w:tplc="E6F28366">
      <w:start w:val="1"/>
      <w:numFmt w:val="lowerLetter"/>
      <w:lvlText w:val="%5."/>
      <w:lvlJc w:val="left"/>
      <w:pPr>
        <w:ind w:left="3600" w:hanging="360"/>
      </w:pPr>
    </w:lvl>
    <w:lvl w:ilvl="5" w:tplc="6826F300">
      <w:start w:val="1"/>
      <w:numFmt w:val="lowerRoman"/>
      <w:lvlText w:val="%6."/>
      <w:lvlJc w:val="right"/>
      <w:pPr>
        <w:ind w:left="4320" w:hanging="180"/>
      </w:pPr>
    </w:lvl>
    <w:lvl w:ilvl="6" w:tplc="CC52DDB4">
      <w:start w:val="1"/>
      <w:numFmt w:val="decimal"/>
      <w:lvlText w:val="%7."/>
      <w:lvlJc w:val="left"/>
      <w:pPr>
        <w:ind w:left="5040" w:hanging="360"/>
      </w:pPr>
    </w:lvl>
    <w:lvl w:ilvl="7" w:tplc="EEA2731C">
      <w:start w:val="1"/>
      <w:numFmt w:val="lowerLetter"/>
      <w:lvlText w:val="%8."/>
      <w:lvlJc w:val="left"/>
      <w:pPr>
        <w:ind w:left="5760" w:hanging="360"/>
      </w:pPr>
    </w:lvl>
    <w:lvl w:ilvl="8" w:tplc="972AAC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01"/>
    <w:rsid w:val="002C440E"/>
    <w:rsid w:val="00357D01"/>
    <w:rsid w:val="004317EF"/>
    <w:rsid w:val="005374D5"/>
    <w:rsid w:val="009C5E35"/>
    <w:rsid w:val="00BF1834"/>
    <w:rsid w:val="00D237DA"/>
    <w:rsid w:val="00DA643B"/>
    <w:rsid w:val="00DB1C9A"/>
    <w:rsid w:val="00F21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13A220-632D-485E-9F8B-C53052D8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eastAsia="Times New Roman" w:hAnsi="Arial" w:cs="Arial"/>
      <w:b/>
      <w:bCs/>
      <w:sz w:val="20"/>
      <w:szCs w:val="20"/>
    </w:rPr>
  </w:style>
  <w:style w:type="paragraph" w:styleId="af1">
    <w:name w:val="header"/>
    <w:basedOn w:val="a"/>
    <w:link w:val="af2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2">
    <w:name w:val="Верхний колонтитул Знак"/>
    <w:basedOn w:val="a0"/>
    <w:link w:val="af1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footer"/>
    <w:basedOn w:val="a"/>
    <w:link w:val="af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bovin</dc:creator>
  <cp:lastModifiedBy>Светлана Александровна Ильиных</cp:lastModifiedBy>
  <cp:revision>19</cp:revision>
  <dcterms:created xsi:type="dcterms:W3CDTF">2019-09-02T02:16:00Z</dcterms:created>
  <dcterms:modified xsi:type="dcterms:W3CDTF">2023-06-15T09:48:00Z</dcterms:modified>
</cp:coreProperties>
</file>