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912539" w:rsidTr="0091253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12539" w:rsidRDefault="00912539">
            <w:pPr>
              <w:pStyle w:val="ConsPlusNormal"/>
            </w:pPr>
            <w:bookmarkStart w:id="0" w:name="_GoBack"/>
            <w:bookmarkEnd w:id="0"/>
            <w:r>
              <w:t>27 декабря 2023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912539" w:rsidRDefault="00912539">
            <w:pPr>
              <w:pStyle w:val="ConsPlusNormal"/>
              <w:jc w:val="right"/>
            </w:pPr>
            <w:r>
              <w:t>N 137-ОЗ</w:t>
            </w:r>
          </w:p>
        </w:tc>
      </w:tr>
    </w:tbl>
    <w:p w:rsidR="00912539" w:rsidRDefault="0091253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Title"/>
        <w:jc w:val="center"/>
      </w:pPr>
      <w:r>
        <w:t>ТОМСКАЯ ОБЛАСТЬ</w:t>
      </w:r>
    </w:p>
    <w:p w:rsidR="00912539" w:rsidRDefault="00912539">
      <w:pPr>
        <w:pStyle w:val="ConsPlusTitle"/>
        <w:jc w:val="center"/>
      </w:pPr>
    </w:p>
    <w:p w:rsidR="00912539" w:rsidRDefault="00912539">
      <w:pPr>
        <w:pStyle w:val="ConsPlusTitle"/>
        <w:jc w:val="center"/>
      </w:pPr>
      <w:r>
        <w:t>ЗАКОН</w:t>
      </w:r>
    </w:p>
    <w:p w:rsidR="00912539" w:rsidRDefault="00912539">
      <w:pPr>
        <w:pStyle w:val="ConsPlusTitle"/>
        <w:jc w:val="center"/>
      </w:pPr>
    </w:p>
    <w:p w:rsidR="00912539" w:rsidRDefault="00912539">
      <w:pPr>
        <w:pStyle w:val="ConsPlusTitle"/>
        <w:jc w:val="center"/>
      </w:pPr>
      <w:r>
        <w:t>О ВНЕСЕНИИ ИЗМЕНЕНИЯ В СТАТЬЮ 10.3 ЗАКОНА ТОМСКОЙ ОБЛАСТИ</w:t>
      </w:r>
    </w:p>
    <w:p w:rsidR="00912539" w:rsidRDefault="00912539">
      <w:pPr>
        <w:pStyle w:val="ConsPlusTitle"/>
        <w:jc w:val="center"/>
      </w:pPr>
      <w:r>
        <w:t>"О СОЦИАЛЬНОЙ ПОДДЕРЖКЕ ГРАЖДАН, ИМЕЮЩИХ</w:t>
      </w:r>
    </w:p>
    <w:p w:rsidR="00912539" w:rsidRDefault="00912539">
      <w:pPr>
        <w:pStyle w:val="ConsPlusTitle"/>
        <w:jc w:val="center"/>
      </w:pPr>
      <w:r>
        <w:t>НЕСОВЕРШЕННОЛЕТНИХ ДЕТЕЙ"</w:t>
      </w: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Normal"/>
        <w:jc w:val="right"/>
      </w:pPr>
      <w:r>
        <w:t>Принят</w:t>
      </w:r>
    </w:p>
    <w:p w:rsidR="00912539" w:rsidRDefault="00912539">
      <w:pPr>
        <w:pStyle w:val="ConsPlusNormal"/>
        <w:jc w:val="right"/>
      </w:pPr>
      <w:r>
        <w:t>постановлением</w:t>
      </w:r>
    </w:p>
    <w:p w:rsidR="00912539" w:rsidRDefault="00912539">
      <w:pPr>
        <w:pStyle w:val="ConsPlusNormal"/>
        <w:jc w:val="right"/>
      </w:pPr>
      <w:r>
        <w:t>Законодательной Думы</w:t>
      </w:r>
    </w:p>
    <w:p w:rsidR="00912539" w:rsidRDefault="00912539">
      <w:pPr>
        <w:pStyle w:val="ConsPlusNormal"/>
        <w:jc w:val="right"/>
      </w:pPr>
      <w:r>
        <w:t>Томской области</w:t>
      </w:r>
    </w:p>
    <w:p w:rsidR="00912539" w:rsidRDefault="00912539">
      <w:pPr>
        <w:pStyle w:val="ConsPlusNormal"/>
        <w:jc w:val="right"/>
      </w:pPr>
      <w:r>
        <w:t>от 25.12.2023 N 1097</w:t>
      </w: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Title"/>
        <w:ind w:firstLine="540"/>
        <w:jc w:val="both"/>
        <w:outlineLvl w:val="0"/>
      </w:pPr>
      <w:r>
        <w:t>Статья 1</w:t>
      </w: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Normal"/>
        <w:ind w:firstLine="540"/>
        <w:jc w:val="both"/>
      </w:pPr>
      <w:r>
        <w:t xml:space="preserve">Внести в часть 10 статьи 10.3 Закона Томской области от 16 декабря 2004 года N 253-ОЗ "О социальной поддержке граждан, имеющих несовершеннолетних детей" (Официальные ведомости Государственной Думы Томской области, 2004, N 36 (97); 2005, N 42 (103); Собрание законодательства Томской области, 2005, N 4; 2006, N 10 (15); 2007, N 2 (19); 2008, N 11 (40); 2009, N 1 (42); 2010, N 3/1 (56); N 11/2 (64); N 12/2 (65); 2011, N 4/2 (69); N 6/2 (71); N 10/1 (75); 2012, N 6/2 (83); N 7/2 (84); 2013, N 5/2 (94); N 11/2 (100) часть 1; 2014, N 6/2 (107); N 12/2 (113) часть 1; 2015, N 7/2 (127); N 10/1 (132); 2016, N 7/2 (151); N 12/2 (161); 2017, N 5/2 (171); N 11/2 (183); N 12/1 (184); 2019, N 12/2 (233) часть 1; 2020, N 4/2 (241); 2021, N 05/1 (266) том 1; N 05/2 (267); 2022, N 5/1 (290); N 12/2 (305); 2023, N 1/1 (306) том 1; N 6/2 (317) том 1) изменение, изложив </w:t>
      </w:r>
      <w:hyperlink r:id="rId4">
        <w:r>
          <w:rPr>
            <w:color w:val="0000FF"/>
          </w:rPr>
          <w:t>пункт 3</w:t>
        </w:r>
      </w:hyperlink>
      <w:r>
        <w:t xml:space="preserve"> в следующей редакции:</w:t>
      </w:r>
    </w:p>
    <w:p w:rsidR="00912539" w:rsidRDefault="00912539">
      <w:pPr>
        <w:pStyle w:val="ConsPlusNormal"/>
        <w:spacing w:before="220"/>
        <w:ind w:firstLine="540"/>
        <w:jc w:val="both"/>
      </w:pPr>
      <w:r>
        <w:t xml:space="preserve">"3) оплата медицинских услуг, лечения (включая восстановительное, реабилитационное, санаторно-курортное, в том числе по путевкам "мать и дитя"), не входящих в областную Программу государственных гарантий бесплатного оказания гражданам медицинской помощи на территории Томской области и назначенных лечащим врачом (предусмотренных медицинскими показаниями), детей в возрасте до 18 лет в медицинской организации. Понятия, используемые в пункте 3 части 10 статьи 10.3 настоящего Закона, применяются в значениях, определенных в Федеральном </w:t>
      </w:r>
      <w:hyperlink r:id="rId5">
        <w:r>
          <w:rPr>
            <w:color w:val="0000FF"/>
          </w:rPr>
          <w:t>законе</w:t>
        </w:r>
      </w:hyperlink>
      <w:r>
        <w:t xml:space="preserve"> от 21 ноября 2011 года N 323-ФЗ "Об основах охраны здоровья граждан в Российской Федерации";".</w:t>
      </w: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Title"/>
        <w:ind w:firstLine="540"/>
        <w:jc w:val="both"/>
        <w:outlineLvl w:val="0"/>
      </w:pPr>
      <w:r>
        <w:t>Статья 2</w:t>
      </w: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Normal"/>
        <w:ind w:firstLine="540"/>
        <w:jc w:val="both"/>
      </w:pPr>
      <w:r>
        <w:t>Настоящий Закон вступает в силу по истечении десяти дней после дня его официального опубликования.</w:t>
      </w: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912539" w:rsidRDefault="00912539">
      <w:pPr>
        <w:pStyle w:val="ConsPlusNormal"/>
        <w:jc w:val="right"/>
      </w:pPr>
      <w:r>
        <w:t>Томской области</w:t>
      </w:r>
    </w:p>
    <w:p w:rsidR="00912539" w:rsidRDefault="00912539">
      <w:pPr>
        <w:pStyle w:val="ConsPlusNormal"/>
        <w:jc w:val="right"/>
      </w:pPr>
      <w:r>
        <w:t>Н.Я.РУППЕЛЬ</w:t>
      </w:r>
    </w:p>
    <w:p w:rsidR="00912539" w:rsidRDefault="00912539">
      <w:pPr>
        <w:pStyle w:val="ConsPlusNormal"/>
      </w:pPr>
      <w:r>
        <w:t>Томск</w:t>
      </w:r>
    </w:p>
    <w:p w:rsidR="00912539" w:rsidRDefault="00912539">
      <w:pPr>
        <w:pStyle w:val="ConsPlusNormal"/>
        <w:spacing w:before="220"/>
      </w:pPr>
      <w:r>
        <w:t>27 декабря 2023 года</w:t>
      </w:r>
    </w:p>
    <w:p w:rsidR="00912539" w:rsidRDefault="00912539">
      <w:pPr>
        <w:pStyle w:val="ConsPlusNormal"/>
        <w:spacing w:before="220"/>
      </w:pPr>
      <w:r>
        <w:t>N 137-ОЗ</w:t>
      </w: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Normal"/>
        <w:jc w:val="both"/>
      </w:pPr>
    </w:p>
    <w:p w:rsidR="00912539" w:rsidRDefault="0091253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6D46" w:rsidRDefault="00912539"/>
    <w:sectPr w:rsidR="008B6D46" w:rsidSect="00CD6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539"/>
    <w:rsid w:val="0027434F"/>
    <w:rsid w:val="004B6C02"/>
    <w:rsid w:val="0091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11782-E71B-4195-9537-263004141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253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1253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1253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65551" TargetMode="External"/><Relationship Id="rId4" Type="http://schemas.openxmlformats.org/officeDocument/2006/relationships/hyperlink" Target="https://login.consultant.ru/link/?req=doc&amp;base=RLAW091&amp;n=174382&amp;dst=100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Александровна Алёшина</dc:creator>
  <cp:keywords/>
  <dc:description/>
  <cp:lastModifiedBy>Анна Александровна Алёшина</cp:lastModifiedBy>
  <cp:revision>1</cp:revision>
  <dcterms:created xsi:type="dcterms:W3CDTF">2024-01-12T04:11:00Z</dcterms:created>
  <dcterms:modified xsi:type="dcterms:W3CDTF">2024-01-12T04:13:00Z</dcterms:modified>
</cp:coreProperties>
</file>