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E9" w:rsidRDefault="00D112E9">
      <w:pPr>
        <w:pStyle w:val="ConsPlusTitlePage"/>
      </w:pPr>
      <w:bookmarkStart w:id="0" w:name="_GoBack"/>
      <w:bookmarkEnd w:id="0"/>
      <w:r>
        <w:br/>
      </w:r>
    </w:p>
    <w:p w:rsidR="00D112E9" w:rsidRDefault="00D112E9">
      <w:pPr>
        <w:pStyle w:val="ConsPlusNormal"/>
        <w:jc w:val="both"/>
        <w:outlineLvl w:val="0"/>
      </w:pPr>
    </w:p>
    <w:p w:rsidR="00D112E9" w:rsidRDefault="00D112E9">
      <w:pPr>
        <w:pStyle w:val="ConsPlusTitle"/>
        <w:jc w:val="center"/>
        <w:outlineLvl w:val="0"/>
      </w:pPr>
      <w:r>
        <w:t>АДМИНИСТРАЦИЯ ТОМСКОЙ ОБЛАСТИ</w:t>
      </w:r>
    </w:p>
    <w:p w:rsidR="00D112E9" w:rsidRDefault="00D112E9">
      <w:pPr>
        <w:pStyle w:val="ConsPlusTitle"/>
        <w:jc w:val="center"/>
      </w:pPr>
    </w:p>
    <w:p w:rsidR="00D112E9" w:rsidRDefault="00D112E9">
      <w:pPr>
        <w:pStyle w:val="ConsPlusTitle"/>
        <w:jc w:val="center"/>
      </w:pPr>
      <w:r>
        <w:t>ПОСТАНОВЛЕНИЕ</w:t>
      </w:r>
    </w:p>
    <w:p w:rsidR="00D112E9" w:rsidRDefault="00D112E9">
      <w:pPr>
        <w:pStyle w:val="ConsPlusTitle"/>
        <w:jc w:val="center"/>
      </w:pPr>
      <w:r>
        <w:t>от 30 октября 2014 г. N 409а</w:t>
      </w:r>
    </w:p>
    <w:p w:rsidR="00D112E9" w:rsidRDefault="00D112E9">
      <w:pPr>
        <w:pStyle w:val="ConsPlusTitle"/>
        <w:jc w:val="center"/>
      </w:pPr>
    </w:p>
    <w:p w:rsidR="00D112E9" w:rsidRDefault="00D112E9">
      <w:pPr>
        <w:pStyle w:val="ConsPlusTitle"/>
        <w:jc w:val="center"/>
      </w:pPr>
      <w:r>
        <w:t>ОБ УСТАНОВЛЕНИИ ПОРЯДКА УТВЕРЖДЕНИЯ ТАРИФОВ НА СОЦИАЛЬНЫЕ</w:t>
      </w:r>
    </w:p>
    <w:p w:rsidR="00D112E9" w:rsidRDefault="00D112E9">
      <w:pPr>
        <w:pStyle w:val="ConsPlusTitle"/>
        <w:jc w:val="center"/>
      </w:pPr>
      <w:r>
        <w:t>УСЛУГИ НА ОСНОВАНИИ ПОДУШЕВЫХ НОРМАТИВОВ ФИНАНСИРОВАНИЯ</w:t>
      </w:r>
    </w:p>
    <w:p w:rsidR="00D112E9" w:rsidRDefault="00D112E9">
      <w:pPr>
        <w:pStyle w:val="ConsPlusTitle"/>
        <w:jc w:val="center"/>
      </w:pPr>
      <w:r>
        <w:t>СОЦИАЛЬНЫХ УСЛУГ</w:t>
      </w:r>
    </w:p>
    <w:p w:rsidR="00D112E9" w:rsidRDefault="00D112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112E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12E9" w:rsidRDefault="00D112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12E9" w:rsidRDefault="00D112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09.12.2014 </w:t>
            </w:r>
            <w:hyperlink r:id="rId4">
              <w:r>
                <w:rPr>
                  <w:color w:val="0000FF"/>
                </w:rPr>
                <w:t>N 470а</w:t>
              </w:r>
            </w:hyperlink>
            <w:r>
              <w:rPr>
                <w:color w:val="392C69"/>
              </w:rPr>
              <w:t xml:space="preserve">, от 18.09.2018 </w:t>
            </w:r>
            <w:hyperlink r:id="rId5">
              <w:r>
                <w:rPr>
                  <w:color w:val="0000FF"/>
                </w:rPr>
                <w:t>N 371а</w:t>
              </w:r>
            </w:hyperlink>
            <w:r>
              <w:rPr>
                <w:color w:val="392C69"/>
              </w:rPr>
              <w:t xml:space="preserve">, от 05.08.2019 </w:t>
            </w:r>
            <w:hyperlink r:id="rId6">
              <w:r>
                <w:rPr>
                  <w:color w:val="0000FF"/>
                </w:rPr>
                <w:t>N 287а</w:t>
              </w:r>
            </w:hyperlink>
            <w:r>
              <w:rPr>
                <w:color w:val="392C69"/>
              </w:rPr>
              <w:t>,</w:t>
            </w:r>
          </w:p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27.05.2020 </w:t>
            </w:r>
            <w:hyperlink r:id="rId7">
              <w:r>
                <w:rPr>
                  <w:color w:val="0000FF"/>
                </w:rPr>
                <w:t>N 247а</w:t>
              </w:r>
            </w:hyperlink>
            <w:r>
              <w:rPr>
                <w:color w:val="392C69"/>
              </w:rPr>
              <w:t xml:space="preserve">, от 28.02.2024 </w:t>
            </w:r>
            <w:hyperlink r:id="rId8">
              <w:r>
                <w:rPr>
                  <w:color w:val="0000FF"/>
                </w:rPr>
                <w:t>N 60а</w:t>
              </w:r>
            </w:hyperlink>
            <w:r>
              <w:rPr>
                <w:color w:val="392C69"/>
              </w:rPr>
              <w:t xml:space="preserve">, от 11.04.2024 </w:t>
            </w:r>
            <w:hyperlink r:id="rId9">
              <w:r>
                <w:rPr>
                  <w:color w:val="0000FF"/>
                </w:rPr>
                <w:t>N 129а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12E9" w:rsidRDefault="00D112E9">
            <w:pPr>
              <w:pStyle w:val="ConsPlusNormal"/>
            </w:pPr>
          </w:p>
        </w:tc>
      </w:tr>
    </w:tbl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ind w:firstLine="540"/>
        <w:jc w:val="both"/>
      </w:pPr>
      <w:r>
        <w:t xml:space="preserve">В целях реализации </w:t>
      </w:r>
      <w:hyperlink r:id="rId10">
        <w:r>
          <w:rPr>
            <w:color w:val="0000FF"/>
          </w:rPr>
          <w:t>пункта 11) статьи 8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и </w:t>
      </w:r>
      <w:hyperlink r:id="rId11">
        <w:r>
          <w:rPr>
            <w:color w:val="0000FF"/>
          </w:rPr>
          <w:t>пункта 10) статьи 4</w:t>
        </w:r>
      </w:hyperlink>
      <w:r>
        <w:t xml:space="preserve"> Закона Томской области от 8 октября 2014 года N 127-ОЗ "Об организации социального обслуживания граждан в Томской области" постановляю: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34">
        <w:r>
          <w:rPr>
            <w:color w:val="0000FF"/>
          </w:rPr>
          <w:t>порядок</w:t>
        </w:r>
      </w:hyperlink>
      <w:r>
        <w:t xml:space="preserve"> утверждения тарифов на социальные услуги на основании подушевых нормативов финансирования социальных услуг согласно приложению к настоящему постановлению.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января 2015 года, но не ранее чем по истечении 10 дней после его официального опубликования.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D112E9" w:rsidRDefault="00D112E9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18.09.2018 N 371а)</w:t>
      </w: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D112E9" w:rsidRDefault="00D112E9">
      <w:pPr>
        <w:pStyle w:val="ConsPlusNormal"/>
        <w:jc w:val="right"/>
      </w:pPr>
      <w:r>
        <w:t>Томской области</w:t>
      </w:r>
    </w:p>
    <w:p w:rsidR="00D112E9" w:rsidRDefault="00D112E9">
      <w:pPr>
        <w:pStyle w:val="ConsPlusNormal"/>
        <w:jc w:val="right"/>
      </w:pPr>
      <w:r>
        <w:t>А.М.ФЕДЕНЕВ</w:t>
      </w: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jc w:val="both"/>
      </w:pPr>
    </w:p>
    <w:p w:rsidR="00D112E9" w:rsidRDefault="00D112E9">
      <w:pPr>
        <w:rPr>
          <w:rFonts w:ascii="Calibri" w:eastAsiaTheme="minorEastAsia" w:hAnsi="Calibri" w:cs="Calibri"/>
          <w:lang w:eastAsia="ru-RU"/>
        </w:rPr>
      </w:pPr>
      <w:r>
        <w:br w:type="page"/>
      </w:r>
    </w:p>
    <w:p w:rsidR="00D112E9" w:rsidRDefault="00D112E9">
      <w:pPr>
        <w:pStyle w:val="ConsPlusNormal"/>
        <w:jc w:val="right"/>
        <w:outlineLvl w:val="0"/>
      </w:pPr>
      <w:r>
        <w:lastRenderedPageBreak/>
        <w:t>Приложение</w:t>
      </w:r>
    </w:p>
    <w:p w:rsidR="00D112E9" w:rsidRDefault="00D112E9">
      <w:pPr>
        <w:pStyle w:val="ConsPlusNormal"/>
        <w:jc w:val="right"/>
      </w:pPr>
      <w:r>
        <w:t>к постановлению</w:t>
      </w:r>
    </w:p>
    <w:p w:rsidR="00D112E9" w:rsidRDefault="00D112E9">
      <w:pPr>
        <w:pStyle w:val="ConsPlusNormal"/>
        <w:jc w:val="right"/>
      </w:pPr>
      <w:r>
        <w:t>Администрации Томской области</w:t>
      </w:r>
    </w:p>
    <w:p w:rsidR="00D112E9" w:rsidRDefault="00D112E9">
      <w:pPr>
        <w:pStyle w:val="ConsPlusNormal"/>
        <w:jc w:val="right"/>
      </w:pPr>
      <w:r>
        <w:t>от 30.10.2014 N 409а</w:t>
      </w: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Title"/>
        <w:jc w:val="center"/>
      </w:pPr>
      <w:bookmarkStart w:id="1" w:name="P34"/>
      <w:bookmarkEnd w:id="1"/>
      <w:r>
        <w:t>ПОРЯДОК</w:t>
      </w:r>
    </w:p>
    <w:p w:rsidR="00D112E9" w:rsidRDefault="00D112E9">
      <w:pPr>
        <w:pStyle w:val="ConsPlusTitle"/>
        <w:jc w:val="center"/>
      </w:pPr>
      <w:r>
        <w:t>УТВЕРЖДЕНИЯ ТАРИФОВ НА СОЦИАЛЬНЫЕ УСЛУГИ НА ОСНОВАНИИ</w:t>
      </w:r>
    </w:p>
    <w:p w:rsidR="00D112E9" w:rsidRDefault="00D112E9">
      <w:pPr>
        <w:pStyle w:val="ConsPlusTitle"/>
        <w:jc w:val="center"/>
      </w:pPr>
      <w:r>
        <w:t>ПОДУШЕВЫХ НОРМАТИВОВ ФИНАНСИРОВАНИЯ СОЦИАЛЬНЫХ УСЛУГ</w:t>
      </w:r>
    </w:p>
    <w:p w:rsidR="00D112E9" w:rsidRDefault="00D112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112E9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12E9" w:rsidRDefault="00D112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12E9" w:rsidRDefault="00D112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05.08.2019 </w:t>
            </w:r>
            <w:hyperlink r:id="rId13">
              <w:r>
                <w:rPr>
                  <w:color w:val="0000FF"/>
                </w:rPr>
                <w:t>N 287а</w:t>
              </w:r>
            </w:hyperlink>
            <w:r>
              <w:rPr>
                <w:color w:val="392C69"/>
              </w:rPr>
              <w:t xml:space="preserve">, от 27.05.2020 </w:t>
            </w:r>
            <w:hyperlink r:id="rId14">
              <w:r>
                <w:rPr>
                  <w:color w:val="0000FF"/>
                </w:rPr>
                <w:t>N 247а</w:t>
              </w:r>
            </w:hyperlink>
            <w:r>
              <w:rPr>
                <w:color w:val="392C69"/>
              </w:rPr>
              <w:t xml:space="preserve">, от 28.02.2024 </w:t>
            </w:r>
            <w:hyperlink r:id="rId15">
              <w:r>
                <w:rPr>
                  <w:color w:val="0000FF"/>
                </w:rPr>
                <w:t>N 60а</w:t>
              </w:r>
            </w:hyperlink>
            <w:r>
              <w:rPr>
                <w:color w:val="392C69"/>
              </w:rPr>
              <w:t>,</w:t>
            </w:r>
          </w:p>
          <w:p w:rsidR="00D112E9" w:rsidRDefault="00D112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11.04.2024 </w:t>
            </w:r>
            <w:hyperlink r:id="rId16">
              <w:r>
                <w:rPr>
                  <w:color w:val="0000FF"/>
                </w:rPr>
                <w:t>N 129а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12E9" w:rsidRDefault="00D112E9">
            <w:pPr>
              <w:pStyle w:val="ConsPlusNormal"/>
            </w:pPr>
          </w:p>
        </w:tc>
      </w:tr>
    </w:tbl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ind w:firstLine="540"/>
        <w:jc w:val="both"/>
      </w:pPr>
      <w:r>
        <w:t xml:space="preserve">1. Настоящий Порядок устанавливает правила утверждения тарифов на социальные услуги на основании подушевых нормативов финансирования социальных услуг, определяемых с учетом методических </w:t>
      </w:r>
      <w:hyperlink r:id="rId17">
        <w:r>
          <w:rPr>
            <w:color w:val="0000FF"/>
          </w:rPr>
          <w:t>рекомендаций</w:t>
        </w:r>
      </w:hyperlink>
      <w:r>
        <w:t xml:space="preserve"> по расчету подушевых нормативов финансирования социальных услуг, утвержденных Постановлением Правительства Российской Федерации от 01.12.2014 N 1285 "О расчете подушевых нормативов финансирования социальных услуг".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2. Тарифы на социальные услуги, предоставляемые поставщиками социальных услуг, включенными в реестр поставщиков социальных услуг Томской области (далее - поставщики социальных услуг), утверждаются уполномоченным исполнительным органом Томской области в сфере социального обслуживания (далее - уполномоченный орган).</w:t>
      </w:r>
    </w:p>
    <w:p w:rsidR="00D112E9" w:rsidRDefault="00D112E9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28.02.2024 N 60а)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 xml:space="preserve">3. Тарифы утверждаются на социальные услуги, включенные в </w:t>
      </w:r>
      <w:hyperlink r:id="rId19">
        <w:r>
          <w:rPr>
            <w:color w:val="0000FF"/>
          </w:rPr>
          <w:t>перечень</w:t>
        </w:r>
      </w:hyperlink>
      <w:r>
        <w:t xml:space="preserve"> социальных услуг, предоставляемых поставщиками социальных услуг, установленный Законом Томской области от 8 октября 2014 года N 127-ОЗ "Об организации социального обслуживания граждан в Томской области" (далее - Перечень социальных услуг), в зависимости от форм социального обслуживания. Тарифы на социальные услуги в полустационарной и стационарной формах социального обслуживания утверждаются </w:t>
      </w:r>
      <w:proofErr w:type="gramStart"/>
      <w:r>
        <w:t>в пределах</w:t>
      </w:r>
      <w:proofErr w:type="gramEnd"/>
      <w:r>
        <w:t xml:space="preserve"> рассчитанных и утвержденных уполномоченным органом нормативных затрат на оказание социальных услуг.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Тарифы утверждаются дифференцированно с учетом районного коэффициента к заработной плате и процентной надбавки к заработной плате за стаж работы в районах Крайнего Севера и приравненных к ним местностях.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4. Тарифы на социальные услуги утверждаются приказом уполномоченного органа ежегодно, до 1 января.</w:t>
      </w:r>
    </w:p>
    <w:p w:rsidR="00D112E9" w:rsidRDefault="00D112E9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27.05.2020 N 247а)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5. В случае внесения изменений в Перечень социальных услуг, предусматривающих установление новых видов социальных услуг, уполномоченный орган утверждает тарифы на новые виды социальных услуг в срок, не превышающий 30 календарных дней со дня вступления в силу нормативного правового акта, устанавливающего новые виды социальных услуг.</w:t>
      </w:r>
    </w:p>
    <w:p w:rsidR="00D112E9" w:rsidRDefault="00D112E9">
      <w:pPr>
        <w:pStyle w:val="ConsPlusNormal"/>
        <w:jc w:val="both"/>
      </w:pPr>
      <w:r>
        <w:t xml:space="preserve">(п. 5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11.04.2024 N 129а)</w:t>
      </w:r>
    </w:p>
    <w:p w:rsidR="00D112E9" w:rsidRDefault="00D112E9">
      <w:pPr>
        <w:pStyle w:val="ConsPlusNormal"/>
        <w:spacing w:before="220"/>
        <w:ind w:firstLine="540"/>
        <w:jc w:val="both"/>
      </w:pPr>
      <w:r>
        <w:t>6. Изменение тарифов на социальные услуги осуществляется в случае внесения изменений в нормативные правовые акты, устанавливающие требования к оказанию социальных услуг.</w:t>
      </w: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jc w:val="both"/>
      </w:pPr>
    </w:p>
    <w:p w:rsidR="00D112E9" w:rsidRDefault="00D112E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644B" w:rsidRDefault="00CE644B"/>
    <w:sectPr w:rsidR="00CE644B" w:rsidSect="00720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2E9"/>
    <w:rsid w:val="00CE644B"/>
    <w:rsid w:val="00D112E9"/>
    <w:rsid w:val="00EF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21531"/>
  <w15:chartTrackingRefBased/>
  <w15:docId w15:val="{96B4D0CA-7285-4E05-A199-8C0A3CBC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12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112E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112E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1605&amp;dst=100005" TargetMode="External"/><Relationship Id="rId13" Type="http://schemas.openxmlformats.org/officeDocument/2006/relationships/hyperlink" Target="https://login.consultant.ru/link/?req=doc&amp;base=RLAW091&amp;n=133333&amp;dst=100005" TargetMode="External"/><Relationship Id="rId18" Type="http://schemas.openxmlformats.org/officeDocument/2006/relationships/hyperlink" Target="https://login.consultant.ru/link/?req=doc&amp;base=RLAW091&amp;n=181605&amp;dst=10000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82833&amp;dst=100005" TargetMode="External"/><Relationship Id="rId7" Type="http://schemas.openxmlformats.org/officeDocument/2006/relationships/hyperlink" Target="https://login.consultant.ru/link/?req=doc&amp;base=RLAW091&amp;n=142145&amp;dst=100005" TargetMode="External"/><Relationship Id="rId12" Type="http://schemas.openxmlformats.org/officeDocument/2006/relationships/hyperlink" Target="https://login.consultant.ru/link/?req=doc&amp;base=RLAW091&amp;n=167527&amp;dst=100019" TargetMode="External"/><Relationship Id="rId17" Type="http://schemas.openxmlformats.org/officeDocument/2006/relationships/hyperlink" Target="https://login.consultant.ru/link/?req=doc&amp;base=LAW&amp;n=370692&amp;dst=1000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2833&amp;dst=100005" TargetMode="External"/><Relationship Id="rId20" Type="http://schemas.openxmlformats.org/officeDocument/2006/relationships/hyperlink" Target="https://login.consultant.ru/link/?req=doc&amp;base=RLAW091&amp;n=142145&amp;dst=10000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3333&amp;dst=100005" TargetMode="External"/><Relationship Id="rId11" Type="http://schemas.openxmlformats.org/officeDocument/2006/relationships/hyperlink" Target="https://login.consultant.ru/link/?req=doc&amp;base=RLAW091&amp;n=176616&amp;dst=100030" TargetMode="External"/><Relationship Id="rId5" Type="http://schemas.openxmlformats.org/officeDocument/2006/relationships/hyperlink" Target="https://login.consultant.ru/link/?req=doc&amp;base=RLAW091&amp;n=167527&amp;dst=100019" TargetMode="External"/><Relationship Id="rId15" Type="http://schemas.openxmlformats.org/officeDocument/2006/relationships/hyperlink" Target="https://login.consultant.ru/link/?req=doc&amp;base=RLAW091&amp;n=181605&amp;dst=10000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0024&amp;dst=100093" TargetMode="External"/><Relationship Id="rId19" Type="http://schemas.openxmlformats.org/officeDocument/2006/relationships/hyperlink" Target="https://login.consultant.ru/link/?req=doc&amp;base=RLAW091&amp;n=176616&amp;dst=100067" TargetMode="External"/><Relationship Id="rId4" Type="http://schemas.openxmlformats.org/officeDocument/2006/relationships/hyperlink" Target="https://login.consultant.ru/link/?req=doc&amp;base=RLAW091&amp;n=84417&amp;dst=100005" TargetMode="External"/><Relationship Id="rId9" Type="http://schemas.openxmlformats.org/officeDocument/2006/relationships/hyperlink" Target="https://login.consultant.ru/link/?req=doc&amp;base=RLAW091&amp;n=182833&amp;dst=100005" TargetMode="External"/><Relationship Id="rId14" Type="http://schemas.openxmlformats.org/officeDocument/2006/relationships/hyperlink" Target="https://login.consultant.ru/link/?req=doc&amp;base=RLAW091&amp;n=142145&amp;dst=10000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5120</Characters>
  <Application>Microsoft Office Word</Application>
  <DocSecurity>0</DocSecurity>
  <Lines>155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Алексеевна Мордовкина</dc:creator>
  <cp:keywords/>
  <dc:description/>
  <cp:lastModifiedBy>Любовь Геннадьевна Цымбалова</cp:lastModifiedBy>
  <cp:revision>2</cp:revision>
  <dcterms:created xsi:type="dcterms:W3CDTF">2024-04-17T03:35:00Z</dcterms:created>
  <dcterms:modified xsi:type="dcterms:W3CDTF">2024-04-18T11:50:00Z</dcterms:modified>
</cp:coreProperties>
</file>