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5373" w:rsidRDefault="00F55373">
      <w:pPr>
        <w:pStyle w:val="ConsPlusNormal"/>
        <w:jc w:val="both"/>
      </w:pPr>
      <w:bookmarkStart w:id="0" w:name="_GoBack"/>
      <w:bookmarkEnd w:id="0"/>
    </w:p>
    <w:p w:rsidR="00F55373" w:rsidRDefault="00F55373">
      <w:pPr>
        <w:pStyle w:val="ConsPlusTitle"/>
        <w:jc w:val="center"/>
      </w:pPr>
      <w:r>
        <w:t>СУДЕБНЫЙ ДЕПАРТАМЕНТ ПРИ ВЕРХОВНОМ СУДЕ</w:t>
      </w:r>
    </w:p>
    <w:p w:rsidR="00F55373" w:rsidRDefault="00F55373">
      <w:pPr>
        <w:pStyle w:val="ConsPlusTitle"/>
        <w:jc w:val="center"/>
      </w:pPr>
      <w:r>
        <w:t>РОССИЙСКОЙ ФЕДЕРАЦИИ</w:t>
      </w:r>
    </w:p>
    <w:p w:rsidR="00F55373" w:rsidRDefault="00F55373">
      <w:pPr>
        <w:pStyle w:val="ConsPlusTitle"/>
        <w:jc w:val="center"/>
      </w:pPr>
    </w:p>
    <w:p w:rsidR="00F55373" w:rsidRDefault="00F55373">
      <w:pPr>
        <w:pStyle w:val="ConsPlusTitle"/>
        <w:jc w:val="center"/>
      </w:pPr>
      <w:r>
        <w:t>ПРИКАЗ</w:t>
      </w:r>
    </w:p>
    <w:p w:rsidR="00F55373" w:rsidRDefault="00F55373">
      <w:pPr>
        <w:pStyle w:val="ConsPlusTitle"/>
        <w:jc w:val="center"/>
      </w:pPr>
      <w:r>
        <w:t>от 31 декабря 2015 г. N 406</w:t>
      </w:r>
    </w:p>
    <w:p w:rsidR="00F55373" w:rsidRDefault="00F55373">
      <w:pPr>
        <w:pStyle w:val="ConsPlusTitle"/>
        <w:jc w:val="center"/>
      </w:pPr>
    </w:p>
    <w:p w:rsidR="00F55373" w:rsidRDefault="00F55373">
      <w:pPr>
        <w:pStyle w:val="ConsPlusTitle"/>
        <w:jc w:val="center"/>
      </w:pPr>
      <w:r>
        <w:t>ОБ УТВЕРЖДЕНИИ ПОРЯДКА</w:t>
      </w:r>
    </w:p>
    <w:p w:rsidR="00F55373" w:rsidRDefault="00F55373">
      <w:pPr>
        <w:pStyle w:val="ConsPlusTitle"/>
        <w:jc w:val="center"/>
      </w:pPr>
      <w:r>
        <w:t>ОБЕСПЕЧЕНИЯ УСЛОВИЙ ДОСТУПНОСТИ ДЛЯ ИНВАЛИДОВ ОБЪЕКТОВ</w:t>
      </w:r>
    </w:p>
    <w:p w:rsidR="00F55373" w:rsidRDefault="00F55373">
      <w:pPr>
        <w:pStyle w:val="ConsPlusTitle"/>
        <w:jc w:val="center"/>
      </w:pPr>
      <w:r>
        <w:t>ФЕДЕРАЛЬНЫХ СУДОВ ОБЩЕЙ ЮРИСДИКЦИИ, ФЕДЕРАЛЬНЫХ АРБИТРАЖНЫХ</w:t>
      </w:r>
    </w:p>
    <w:p w:rsidR="00F55373" w:rsidRDefault="00F55373">
      <w:pPr>
        <w:pStyle w:val="ConsPlusTitle"/>
        <w:jc w:val="center"/>
      </w:pPr>
      <w:r>
        <w:t>СУДОВ И ОРГАНОВ СУДЕБНОГО ДЕПАРТАМЕНТА ПРИ ВЕРХОВНОМ СУДЕ</w:t>
      </w:r>
    </w:p>
    <w:p w:rsidR="00F55373" w:rsidRDefault="00F55373">
      <w:pPr>
        <w:pStyle w:val="ConsPlusTitle"/>
        <w:jc w:val="center"/>
      </w:pPr>
      <w:r>
        <w:t>РОССИЙСКОЙ ФЕДЕРАЦИИ</w:t>
      </w:r>
    </w:p>
    <w:p w:rsidR="00F55373" w:rsidRDefault="00F55373">
      <w:pPr>
        <w:pStyle w:val="ConsPlusNormal"/>
        <w:jc w:val="both"/>
      </w:pPr>
    </w:p>
    <w:p w:rsidR="00F55373" w:rsidRDefault="00F55373">
      <w:pPr>
        <w:pStyle w:val="ConsPlusNormal"/>
        <w:ind w:firstLine="540"/>
        <w:jc w:val="both"/>
      </w:pPr>
      <w:r>
        <w:t xml:space="preserve">В соответствии со </w:t>
      </w:r>
      <w:hyperlink r:id="rId4" w:history="1">
        <w:r>
          <w:rPr>
            <w:color w:val="0000FF"/>
          </w:rPr>
          <w:t>статьей 15</w:t>
        </w:r>
      </w:hyperlink>
      <w:r>
        <w:t xml:space="preserve"> Федерального закона от 24 ноября 1995 г. N 181-ФЗ "О социальной защите инвалидов в Российской Федерации" приказываю:</w:t>
      </w:r>
    </w:p>
    <w:p w:rsidR="00F55373" w:rsidRDefault="00F55373">
      <w:pPr>
        <w:pStyle w:val="ConsPlusNormal"/>
        <w:ind w:firstLine="540"/>
        <w:jc w:val="both"/>
      </w:pPr>
      <w:r>
        <w:t xml:space="preserve">1. Утвердить прилагаемый </w:t>
      </w:r>
      <w:hyperlink w:anchor="P31" w:history="1">
        <w:r>
          <w:rPr>
            <w:color w:val="0000FF"/>
          </w:rPr>
          <w:t>Порядок</w:t>
        </w:r>
      </w:hyperlink>
      <w:r>
        <w:t xml:space="preserve"> обеспечения условий доступности для инвалидов объектов федеральных судов общей юрисдикции, федеральных арбитражных судов и органов Судебного департамента при Верховном Суде Российской Федерации.</w:t>
      </w:r>
    </w:p>
    <w:p w:rsidR="00F55373" w:rsidRDefault="00F55373">
      <w:pPr>
        <w:pStyle w:val="ConsPlusNormal"/>
        <w:ind w:firstLine="540"/>
        <w:jc w:val="both"/>
      </w:pPr>
      <w:r>
        <w:t>2. Финансирование мероприятий, связанных с реализацией настоящего приказа, осуществлять в пределах общих объемов бюджетных ассигнований, предусмотренных на соответствующий финансовый год.</w:t>
      </w:r>
    </w:p>
    <w:p w:rsidR="00F55373" w:rsidRDefault="00F55373">
      <w:pPr>
        <w:pStyle w:val="ConsPlusNormal"/>
        <w:ind w:firstLine="540"/>
        <w:jc w:val="both"/>
      </w:pPr>
      <w:r>
        <w:t>3. Настоящий приказ вступает в силу с 1 января 2016 года.</w:t>
      </w:r>
    </w:p>
    <w:p w:rsidR="00F55373" w:rsidRDefault="00F55373">
      <w:pPr>
        <w:pStyle w:val="ConsPlusNormal"/>
        <w:jc w:val="both"/>
      </w:pPr>
    </w:p>
    <w:p w:rsidR="00F55373" w:rsidRDefault="00F55373">
      <w:pPr>
        <w:pStyle w:val="ConsPlusNormal"/>
        <w:jc w:val="right"/>
      </w:pPr>
      <w:r>
        <w:t>Генеральный директор</w:t>
      </w:r>
    </w:p>
    <w:p w:rsidR="00F55373" w:rsidRDefault="00F55373">
      <w:pPr>
        <w:pStyle w:val="ConsPlusNormal"/>
        <w:jc w:val="right"/>
      </w:pPr>
      <w:r>
        <w:t>А.В.ГУСЕВ</w:t>
      </w:r>
    </w:p>
    <w:p w:rsidR="00F55373" w:rsidRDefault="00F55373">
      <w:pPr>
        <w:pStyle w:val="ConsPlusNormal"/>
        <w:jc w:val="both"/>
      </w:pPr>
    </w:p>
    <w:p w:rsidR="00F55373" w:rsidRDefault="00F55373">
      <w:pPr>
        <w:pStyle w:val="ConsPlusNormal"/>
        <w:jc w:val="both"/>
      </w:pPr>
    </w:p>
    <w:p w:rsidR="00F55373" w:rsidRDefault="00F55373">
      <w:pPr>
        <w:pStyle w:val="ConsPlusNormal"/>
        <w:jc w:val="both"/>
      </w:pPr>
    </w:p>
    <w:p w:rsidR="00F55373" w:rsidRDefault="00F55373">
      <w:pPr>
        <w:pStyle w:val="ConsPlusNormal"/>
        <w:jc w:val="both"/>
      </w:pPr>
    </w:p>
    <w:p w:rsidR="00F55373" w:rsidRDefault="00F55373">
      <w:pPr>
        <w:pStyle w:val="ConsPlusNormal"/>
        <w:jc w:val="both"/>
      </w:pPr>
    </w:p>
    <w:p w:rsidR="00F55373" w:rsidRDefault="00F55373">
      <w:pPr>
        <w:pStyle w:val="ConsPlusNormal"/>
        <w:jc w:val="right"/>
      </w:pPr>
      <w:r>
        <w:t>Утвержден</w:t>
      </w:r>
    </w:p>
    <w:p w:rsidR="00F55373" w:rsidRDefault="00F55373">
      <w:pPr>
        <w:pStyle w:val="ConsPlusNormal"/>
        <w:jc w:val="right"/>
      </w:pPr>
      <w:r>
        <w:t>приказом Судебного департамента</w:t>
      </w:r>
    </w:p>
    <w:p w:rsidR="00F55373" w:rsidRDefault="00F55373">
      <w:pPr>
        <w:pStyle w:val="ConsPlusNormal"/>
        <w:jc w:val="right"/>
      </w:pPr>
      <w:r>
        <w:t>при Верховном Суде</w:t>
      </w:r>
    </w:p>
    <w:p w:rsidR="00F55373" w:rsidRDefault="00F55373">
      <w:pPr>
        <w:pStyle w:val="ConsPlusNormal"/>
        <w:jc w:val="right"/>
      </w:pPr>
      <w:r>
        <w:t>Российской Федерации</w:t>
      </w:r>
    </w:p>
    <w:p w:rsidR="00F55373" w:rsidRDefault="00F55373">
      <w:pPr>
        <w:pStyle w:val="ConsPlusNormal"/>
        <w:jc w:val="right"/>
      </w:pPr>
      <w:r>
        <w:t>от 31 декабря 2015 г. N 406</w:t>
      </w:r>
    </w:p>
    <w:p w:rsidR="00F55373" w:rsidRDefault="00F55373">
      <w:pPr>
        <w:pStyle w:val="ConsPlusNormal"/>
        <w:jc w:val="both"/>
      </w:pPr>
    </w:p>
    <w:p w:rsidR="00F55373" w:rsidRDefault="00F55373">
      <w:pPr>
        <w:pStyle w:val="ConsPlusTitle"/>
        <w:jc w:val="center"/>
      </w:pPr>
      <w:bookmarkStart w:id="1" w:name="P31"/>
      <w:bookmarkEnd w:id="1"/>
      <w:r>
        <w:t>ПОРЯДОК</w:t>
      </w:r>
    </w:p>
    <w:p w:rsidR="00F55373" w:rsidRDefault="00F55373">
      <w:pPr>
        <w:pStyle w:val="ConsPlusTitle"/>
        <w:jc w:val="center"/>
      </w:pPr>
      <w:r>
        <w:t>ОБЕСПЕЧЕНИЯ УСЛОВИЙ ДОСТУПНОСТИ ДЛЯ ИНВАЛИДОВ ОБЪЕКТОВ</w:t>
      </w:r>
    </w:p>
    <w:p w:rsidR="00F55373" w:rsidRDefault="00F55373">
      <w:pPr>
        <w:pStyle w:val="ConsPlusTitle"/>
        <w:jc w:val="center"/>
      </w:pPr>
      <w:r>
        <w:t>ФЕДЕРАЛЬНЫХ СУДОВ ОБЩЕЙ ЮРИСДИКЦИИ, ФЕДЕРАЛЬНЫХ АРБИТРАЖНЫХ</w:t>
      </w:r>
    </w:p>
    <w:p w:rsidR="00F55373" w:rsidRDefault="00F55373">
      <w:pPr>
        <w:pStyle w:val="ConsPlusTitle"/>
        <w:jc w:val="center"/>
      </w:pPr>
      <w:r>
        <w:t>СУДОВ И ОРГАНОВ СУДЕБНОГО ДЕПАРТАМЕНТА ПРИ ВЕРХОВНОМ СУДЕ</w:t>
      </w:r>
    </w:p>
    <w:p w:rsidR="00F55373" w:rsidRDefault="00F55373">
      <w:pPr>
        <w:pStyle w:val="ConsPlusTitle"/>
        <w:jc w:val="center"/>
      </w:pPr>
      <w:r>
        <w:t>РОССИЙСКОЙ ФЕДЕРАЦИИ</w:t>
      </w:r>
    </w:p>
    <w:p w:rsidR="00F55373" w:rsidRDefault="00F55373">
      <w:pPr>
        <w:pStyle w:val="ConsPlusNormal"/>
        <w:jc w:val="both"/>
      </w:pPr>
    </w:p>
    <w:p w:rsidR="00F55373" w:rsidRDefault="00F55373">
      <w:pPr>
        <w:pStyle w:val="ConsPlusNormal"/>
        <w:jc w:val="center"/>
      </w:pPr>
      <w:r>
        <w:t>I. Общие положения</w:t>
      </w:r>
    </w:p>
    <w:p w:rsidR="00F55373" w:rsidRDefault="00F55373">
      <w:pPr>
        <w:pStyle w:val="ConsPlusNormal"/>
        <w:jc w:val="both"/>
      </w:pPr>
    </w:p>
    <w:p w:rsidR="00F55373" w:rsidRDefault="00F55373">
      <w:pPr>
        <w:pStyle w:val="ConsPlusNormal"/>
        <w:ind w:firstLine="540"/>
        <w:jc w:val="both"/>
      </w:pPr>
      <w:r>
        <w:t xml:space="preserve">1. Настоящий Порядок обеспечения условий доступности для инвалидов объектов федеральных судов общей юрисдикции, федеральных арбитражных судов и органов Судебного департамента при Верховном Суде Российской Федерации (далее - Порядок) определяет организацию обеспечения условий доступности для инвалидов зданий (помещений) федеральных судов общей юрисдикции, федеральных арбитражных судов и </w:t>
      </w:r>
      <w:r>
        <w:lastRenderedPageBreak/>
        <w:t>органов Судебного департамента (далее - объекты), а также оказания инвалидам помощи в преодолении барьеров, мешающих использованию объектов наравне с другими лицами.</w:t>
      </w:r>
    </w:p>
    <w:p w:rsidR="00F55373" w:rsidRDefault="00F55373">
      <w:pPr>
        <w:pStyle w:val="ConsPlusNormal"/>
        <w:ind w:firstLine="540"/>
        <w:jc w:val="both"/>
      </w:pPr>
      <w:r>
        <w:t>Организационные меры по обеспечению условий доступности для инвалидов объектов, используемых для размещения и деятельности районных, городских и межрайонных судов (далее также - районных судов), гарнизонных военных судов, осуществляют органы Судебного департамента совместно с соответствующим судом.</w:t>
      </w:r>
    </w:p>
    <w:p w:rsidR="00F55373" w:rsidRDefault="00F55373">
      <w:pPr>
        <w:pStyle w:val="ConsPlusNormal"/>
        <w:ind w:firstLine="540"/>
        <w:jc w:val="both"/>
      </w:pPr>
      <w:r>
        <w:t>2. Федеральные суды общей юрисдикции, федеральные арбитражные суды и органы Судебного департамента, в отношении закрепленных за ними объектов, принимают меры по обеспечению условий доступности объектов для инвалидов (включая инвалидов, использующих кресла-коляски и собак-проводников), которые включают:</w:t>
      </w:r>
    </w:p>
    <w:p w:rsidR="00F55373" w:rsidRDefault="00F55373">
      <w:pPr>
        <w:pStyle w:val="ConsPlusNormal"/>
        <w:ind w:firstLine="540"/>
        <w:jc w:val="both"/>
      </w:pPr>
      <w:r>
        <w:t>возможность беспрепятственного доступа к объектам с соблюдением контрольно-пропускного режима;</w:t>
      </w:r>
    </w:p>
    <w:p w:rsidR="00F55373" w:rsidRDefault="00F55373">
      <w:pPr>
        <w:pStyle w:val="ConsPlusNormal"/>
        <w:ind w:firstLine="540"/>
        <w:jc w:val="both"/>
      </w:pPr>
      <w:r>
        <w:t>возможность самостоятельного или с помощью сопровождающих их лиц передвижения по территории, на которой расположен объект, входа на объект и выхода из него;</w:t>
      </w:r>
    </w:p>
    <w:p w:rsidR="00F55373" w:rsidRDefault="00F55373">
      <w:pPr>
        <w:pStyle w:val="ConsPlusNormal"/>
        <w:ind w:firstLine="540"/>
        <w:jc w:val="both"/>
      </w:pPr>
      <w:r>
        <w:t>надлежащее размещение оборудования и средств отображения информации, необходимых для получения инвалидами требуемой информации либо достижения места назначения с учетом ограничений жизнедеятельности;</w:t>
      </w:r>
    </w:p>
    <w:p w:rsidR="00F55373" w:rsidRDefault="00F55373">
      <w:pPr>
        <w:pStyle w:val="ConsPlusNormal"/>
        <w:ind w:firstLine="540"/>
        <w:jc w:val="both"/>
      </w:pPr>
      <w:r>
        <w:t xml:space="preserve"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>
        <w:t>сурдопереводчика</w:t>
      </w:r>
      <w:proofErr w:type="spellEnd"/>
      <w:r>
        <w:t xml:space="preserve"> и </w:t>
      </w:r>
      <w:proofErr w:type="spellStart"/>
      <w:r>
        <w:t>тифлосурдопереводчика</w:t>
      </w:r>
      <w:proofErr w:type="spellEnd"/>
      <w:r>
        <w:t>;</w:t>
      </w:r>
    </w:p>
    <w:p w:rsidR="00F55373" w:rsidRDefault="00F55373">
      <w:pPr>
        <w:pStyle w:val="ConsPlusNormal"/>
        <w:ind w:firstLine="540"/>
        <w:jc w:val="both"/>
      </w:pPr>
      <w:r>
        <w:t>допуск на объекты собаки-проводника при наличии документа, подтверждающего ее специальное обучение;</w:t>
      </w:r>
    </w:p>
    <w:p w:rsidR="00F55373" w:rsidRDefault="00F55373">
      <w:pPr>
        <w:pStyle w:val="ConsPlusNormal"/>
        <w:ind w:firstLine="540"/>
        <w:jc w:val="both"/>
      </w:pPr>
      <w:r>
        <w:t>разъяснения в доступной для инвалидов форме порядка посещения (нахождения, использования) и совершении ими других необходимых действий в соответствии с целями посещения объекта;</w:t>
      </w:r>
    </w:p>
    <w:p w:rsidR="00F55373" w:rsidRDefault="00F55373">
      <w:pPr>
        <w:pStyle w:val="ConsPlusNormal"/>
        <w:ind w:firstLine="540"/>
        <w:jc w:val="both"/>
      </w:pPr>
      <w:r>
        <w:t>реализацию на электронных средствах (информационный киоск) отображения информации в режиме для слабовидящих пользователей.</w:t>
      </w:r>
    </w:p>
    <w:p w:rsidR="00F55373" w:rsidRDefault="00F55373">
      <w:pPr>
        <w:pStyle w:val="ConsPlusNormal"/>
        <w:ind w:firstLine="540"/>
        <w:jc w:val="both"/>
      </w:pPr>
      <w:r>
        <w:t>3. Верховные суды республик, краевые и областные суды, суды городов федерального значения, суды автономной области и автономных округов, окружные (флотские) военные суды, федеральные арбитражные суды, органы Судебного департамента:</w:t>
      </w:r>
    </w:p>
    <w:p w:rsidR="00F55373" w:rsidRDefault="00F55373">
      <w:pPr>
        <w:pStyle w:val="ConsPlusNormal"/>
        <w:ind w:firstLine="540"/>
        <w:jc w:val="both"/>
      </w:pPr>
      <w:r>
        <w:t>организуют инструктирование должностных лиц по вопросам, связанным с обеспечением доступности объектов для инвалидов с учетом имеющихся у них стойких расстройств функций организма и ограничений жизнедеятельности;</w:t>
      </w:r>
    </w:p>
    <w:p w:rsidR="00F55373" w:rsidRDefault="00F55373">
      <w:pPr>
        <w:pStyle w:val="ConsPlusNormal"/>
        <w:ind w:firstLine="540"/>
        <w:jc w:val="both"/>
      </w:pPr>
      <w:r>
        <w:t xml:space="preserve">осуществляют с 01.07.2016 меры по обеспечению проектирования, строительства и приемки вновь вводимых в эксплуатацию, а также прошедших капитальный ремонт, реконструкцию, модернизацию объектов с соблюдением условий их доступности, установленных </w:t>
      </w:r>
      <w:hyperlink r:id="rId5" w:history="1">
        <w:r>
          <w:rPr>
            <w:color w:val="0000FF"/>
          </w:rPr>
          <w:t>статьей 15</w:t>
        </w:r>
      </w:hyperlink>
      <w:r>
        <w:t xml:space="preserve"> Федерального закона от 24.11.1995 N 181-ФЗ "О социальной защите инвалидов в Российской Федерации", а также положений </w:t>
      </w:r>
      <w:hyperlink r:id="rId6" w:history="1">
        <w:r>
          <w:rPr>
            <w:color w:val="0000FF"/>
          </w:rPr>
          <w:t>пункта 41</w:t>
        </w:r>
      </w:hyperlink>
      <w:r>
        <w:t xml:space="preserve"> "Перечня национальных стандартов и сводов правил (частей таких стандартов и сводов правил), в результате применения которых на обязательной основе обеспечивается соблюдение требований Федерального закона "Технический регламент о безопасности зданий и сооружений", утвержденного постановлением Правительства Российской Федерации от 26.12.2014 N 1521;</w:t>
      </w:r>
    </w:p>
    <w:p w:rsidR="00F55373" w:rsidRDefault="00F55373">
      <w:pPr>
        <w:pStyle w:val="ConsPlusNormal"/>
        <w:ind w:firstLine="540"/>
        <w:jc w:val="both"/>
      </w:pPr>
      <w:r>
        <w:t>принимают согласованные с представителями общественных объединений инвалидов, осуществляющих свою деятельность на территории поселения, муниципального района, городского округа, меры для обеспечения доступа инвалидов к объектам, которые невозможно полностью приспособить к потребностям инвалидов (до их реконструкции или капитального ремонта).</w:t>
      </w:r>
    </w:p>
    <w:p w:rsidR="00F55373" w:rsidRDefault="00F55373">
      <w:pPr>
        <w:pStyle w:val="ConsPlusNormal"/>
        <w:jc w:val="both"/>
      </w:pPr>
    </w:p>
    <w:p w:rsidR="00F55373" w:rsidRDefault="00F55373">
      <w:pPr>
        <w:pStyle w:val="ConsPlusNormal"/>
        <w:jc w:val="center"/>
      </w:pPr>
      <w:r>
        <w:lastRenderedPageBreak/>
        <w:t>II. Организация обследования зданий (помещений), а также</w:t>
      </w:r>
    </w:p>
    <w:p w:rsidR="00F55373" w:rsidRDefault="00F55373">
      <w:pPr>
        <w:pStyle w:val="ConsPlusNormal"/>
        <w:jc w:val="center"/>
      </w:pPr>
      <w:r>
        <w:t>составления паспортов доступности объектов</w:t>
      </w:r>
    </w:p>
    <w:p w:rsidR="00F55373" w:rsidRDefault="00F55373">
      <w:pPr>
        <w:pStyle w:val="ConsPlusNormal"/>
        <w:jc w:val="both"/>
      </w:pPr>
    </w:p>
    <w:p w:rsidR="00F55373" w:rsidRDefault="00F55373">
      <w:pPr>
        <w:pStyle w:val="ConsPlusNormal"/>
        <w:ind w:firstLine="540"/>
        <w:jc w:val="both"/>
      </w:pPr>
      <w:r>
        <w:t>4. В целях определения соответствия объекта государственным стандартам, сводам правил, строительным нормам и другим принятым в соответствии с законодательством Российской Федерации требованиям по обеспечению беспрепятственного доступа инвалидов к объекту проводится обследование объекта (далее - обследование и паспортизация), по результатам которого составляется паспорт доступности для инвалидов объекта (далее - Паспорт доступности).</w:t>
      </w:r>
    </w:p>
    <w:p w:rsidR="00F55373" w:rsidRDefault="00F55373">
      <w:pPr>
        <w:pStyle w:val="ConsPlusNormal"/>
        <w:ind w:firstLine="540"/>
        <w:jc w:val="both"/>
      </w:pPr>
      <w:r>
        <w:t>5. Приказом председателя соответствующего федерального суда общей юрисдикции, федерального арбитражного суда, а для районного суда, гарнизонного военного суда, органа Судебного департамента - начальника управления Судебного департамента в субъекте Российской Федерации назначается комиссия по проведению обследования и паспортизации объекта (далее - Комиссия), утверждается ее состав, план-график проведения обследования и паспортизации, а также организуется работа Комиссии.</w:t>
      </w:r>
    </w:p>
    <w:p w:rsidR="00F55373" w:rsidRDefault="00F55373">
      <w:pPr>
        <w:pStyle w:val="ConsPlusNormal"/>
        <w:ind w:firstLine="540"/>
        <w:jc w:val="both"/>
      </w:pPr>
      <w:r>
        <w:t>6. В состав Комиссии рекомендуется включать (по согласованию) представителей общественных объединений инвалидов и территориальных органов социальной защиты населения соответствующего уровня.</w:t>
      </w:r>
    </w:p>
    <w:p w:rsidR="00F55373" w:rsidRDefault="00F55373">
      <w:pPr>
        <w:pStyle w:val="ConsPlusNormal"/>
        <w:ind w:firstLine="540"/>
        <w:jc w:val="both"/>
      </w:pPr>
      <w:r>
        <w:t>В случае если суд размещается в арендуемом помещении, в состав Комиссии включается представитель собственника объекта.</w:t>
      </w:r>
    </w:p>
    <w:p w:rsidR="00F55373" w:rsidRDefault="00F55373">
      <w:pPr>
        <w:pStyle w:val="ConsPlusNormal"/>
        <w:ind w:firstLine="540"/>
        <w:jc w:val="both"/>
      </w:pPr>
      <w:r>
        <w:t xml:space="preserve">7. По результатам обследования объекта Комиссией для включения в Паспорт доступности (с учетом положений об обеспечении "разумного приспособления" </w:t>
      </w:r>
      <w:hyperlink r:id="rId7" w:history="1">
        <w:r>
          <w:rPr>
            <w:color w:val="0000FF"/>
          </w:rPr>
          <w:t>Конвенции</w:t>
        </w:r>
      </w:hyperlink>
      <w:r>
        <w:t xml:space="preserve"> о правах инвалидов от 13.12.2006) разрабатываются предложения по принятию управленческих решений, в том числе:</w:t>
      </w:r>
    </w:p>
    <w:p w:rsidR="00F55373" w:rsidRDefault="00F55373">
      <w:pPr>
        <w:pStyle w:val="ConsPlusNormal"/>
        <w:ind w:firstLine="540"/>
        <w:jc w:val="both"/>
      </w:pPr>
      <w:r>
        <w:t xml:space="preserve">по созданию (с учетом потребностей инвалидов) условий доступности объекта в соответствии с </w:t>
      </w:r>
      <w:hyperlink r:id="rId8" w:history="1">
        <w:r>
          <w:rPr>
            <w:color w:val="0000FF"/>
          </w:rPr>
          <w:t>частью 4 статьи 15</w:t>
        </w:r>
      </w:hyperlink>
      <w:r>
        <w:t xml:space="preserve"> Федерального закона от 24.11.1995 N 181-ФЗ "О социальной защите инвалидов в Российской Федерации" (в случае невозможности обеспечения условий полной доступности);</w:t>
      </w:r>
    </w:p>
    <w:p w:rsidR="00F55373" w:rsidRDefault="00F55373">
      <w:pPr>
        <w:pStyle w:val="ConsPlusNormal"/>
        <w:ind w:firstLine="540"/>
        <w:jc w:val="both"/>
      </w:pPr>
      <w:r>
        <w:t>по определению мероприятий, учитываемых в планах развития объекта, в сметах его капитального и текущего ремонтов, реконструкции, модернизации, в графиках переоснащения объекта и закупки нового оборудования в целях повышения уровня доступности объекта с учетом потребностей инвалидов;</w:t>
      </w:r>
    </w:p>
    <w:p w:rsidR="00F55373" w:rsidRDefault="00F55373">
      <w:pPr>
        <w:pStyle w:val="ConsPlusNormal"/>
        <w:ind w:firstLine="540"/>
        <w:jc w:val="both"/>
      </w:pPr>
      <w:r>
        <w:t>по включению необходимых мероприятий в технические задания на разработку проектно-сметной документации по проектированию и строительству, оснащению приспособлениями и оборудованием вновь вводимых в эксплуатацию объектов, обеспечивающих их полное соответствие требованиям доступности для инвалидов с 01.07.2016.</w:t>
      </w:r>
    </w:p>
    <w:p w:rsidR="00F55373" w:rsidRDefault="00F55373">
      <w:pPr>
        <w:pStyle w:val="ConsPlusNormal"/>
        <w:ind w:firstLine="540"/>
        <w:jc w:val="both"/>
      </w:pPr>
      <w:r>
        <w:t>8. Паспорт доступности должен содержать следующие разделы:</w:t>
      </w:r>
    </w:p>
    <w:p w:rsidR="00F55373" w:rsidRDefault="00F55373">
      <w:pPr>
        <w:pStyle w:val="ConsPlusNormal"/>
        <w:ind w:firstLine="540"/>
        <w:jc w:val="both"/>
      </w:pPr>
      <w:r>
        <w:t>а) краткая характеристика объекта;</w:t>
      </w:r>
    </w:p>
    <w:p w:rsidR="00F55373" w:rsidRDefault="00F55373">
      <w:pPr>
        <w:pStyle w:val="ConsPlusNormal"/>
        <w:ind w:firstLine="540"/>
        <w:jc w:val="both"/>
      </w:pPr>
      <w:r>
        <w:t>б) оценка соответствия уровня доступности для инвалидов объекта и имеющихся недостатков в обеспечении условий его доступности для инвалидов;</w:t>
      </w:r>
    </w:p>
    <w:p w:rsidR="00F55373" w:rsidRDefault="00F55373">
      <w:pPr>
        <w:pStyle w:val="ConsPlusNormal"/>
        <w:ind w:firstLine="540"/>
        <w:jc w:val="both"/>
      </w:pPr>
      <w:r>
        <w:t>в) управленческие решения по срокам и объемам работ, необходимых для приведения объекта в соответствие с требованиями законодательства Российской Федерации.</w:t>
      </w:r>
    </w:p>
    <w:p w:rsidR="00F55373" w:rsidRDefault="00F55373">
      <w:pPr>
        <w:pStyle w:val="ConsPlusNormal"/>
        <w:ind w:firstLine="540"/>
        <w:jc w:val="both"/>
      </w:pPr>
      <w:r>
        <w:t>9. Оценка соответствия уровня доступности для инвалидов объектов осуществляется с использованием следующих показателей:</w:t>
      </w:r>
    </w:p>
    <w:p w:rsidR="00F55373" w:rsidRDefault="00F55373">
      <w:pPr>
        <w:pStyle w:val="ConsPlusNormal"/>
        <w:ind w:firstLine="540"/>
        <w:jc w:val="both"/>
      </w:pPr>
      <w:r>
        <w:t>выделенные стоянки автотранспортных средств для инвалидов;</w:t>
      </w:r>
    </w:p>
    <w:p w:rsidR="00F55373" w:rsidRDefault="00F55373">
      <w:pPr>
        <w:pStyle w:val="ConsPlusNormal"/>
        <w:ind w:firstLine="540"/>
        <w:jc w:val="both"/>
      </w:pPr>
      <w:r>
        <w:t>адаптированные лифты (при необходимости и технической возможности);</w:t>
      </w:r>
    </w:p>
    <w:p w:rsidR="00F55373" w:rsidRDefault="00F55373">
      <w:pPr>
        <w:pStyle w:val="ConsPlusNormal"/>
        <w:ind w:firstLine="540"/>
        <w:jc w:val="both"/>
      </w:pPr>
      <w:r>
        <w:t>поручни;</w:t>
      </w:r>
    </w:p>
    <w:p w:rsidR="00F55373" w:rsidRDefault="00F55373">
      <w:pPr>
        <w:pStyle w:val="ConsPlusNormal"/>
        <w:ind w:firstLine="540"/>
        <w:jc w:val="both"/>
      </w:pPr>
      <w:r>
        <w:t xml:space="preserve">пандусы, </w:t>
      </w:r>
      <w:proofErr w:type="spellStart"/>
      <w:r>
        <w:t>роллопандусы</w:t>
      </w:r>
      <w:proofErr w:type="spellEnd"/>
      <w:r>
        <w:t>;</w:t>
      </w:r>
    </w:p>
    <w:p w:rsidR="00F55373" w:rsidRDefault="00F55373">
      <w:pPr>
        <w:pStyle w:val="ConsPlusNormal"/>
        <w:ind w:firstLine="540"/>
        <w:jc w:val="both"/>
      </w:pPr>
      <w:r>
        <w:t>подъемные платформы (аппарели) (при необходимости и технической возможности);</w:t>
      </w:r>
    </w:p>
    <w:p w:rsidR="00F55373" w:rsidRDefault="00F55373">
      <w:pPr>
        <w:pStyle w:val="ConsPlusNormal"/>
        <w:ind w:firstLine="540"/>
        <w:jc w:val="both"/>
      </w:pPr>
      <w:r>
        <w:t>мобильные лестничные подъемники гусеничного типа;</w:t>
      </w:r>
    </w:p>
    <w:p w:rsidR="00F55373" w:rsidRDefault="00F55373">
      <w:pPr>
        <w:pStyle w:val="ConsPlusNormal"/>
        <w:ind w:firstLine="540"/>
        <w:jc w:val="both"/>
      </w:pPr>
      <w:r>
        <w:lastRenderedPageBreak/>
        <w:t>раздвижные двери;</w:t>
      </w:r>
    </w:p>
    <w:p w:rsidR="00F55373" w:rsidRDefault="00F55373">
      <w:pPr>
        <w:pStyle w:val="ConsPlusNormal"/>
        <w:ind w:firstLine="540"/>
        <w:jc w:val="both"/>
      </w:pPr>
      <w:r>
        <w:t>доступные входные группы;</w:t>
      </w:r>
    </w:p>
    <w:p w:rsidR="00F55373" w:rsidRDefault="00F55373">
      <w:pPr>
        <w:pStyle w:val="ConsPlusNormal"/>
        <w:ind w:firstLine="540"/>
        <w:jc w:val="both"/>
      </w:pPr>
      <w:r>
        <w:t>кнопка вызова;</w:t>
      </w:r>
    </w:p>
    <w:p w:rsidR="00F55373" w:rsidRDefault="00F55373">
      <w:pPr>
        <w:pStyle w:val="ConsPlusNormal"/>
        <w:ind w:firstLine="540"/>
        <w:jc w:val="both"/>
      </w:pPr>
      <w:r>
        <w:t>доступные санитарно-гигиенические помещения;</w:t>
      </w:r>
    </w:p>
    <w:p w:rsidR="00F55373" w:rsidRDefault="00F55373">
      <w:pPr>
        <w:pStyle w:val="ConsPlusNormal"/>
        <w:ind w:firstLine="540"/>
        <w:jc w:val="both"/>
      </w:pPr>
      <w:r>
        <w:t>достаточная ширина дверных проемов, лестничных маршей, площадок;</w:t>
      </w:r>
    </w:p>
    <w:p w:rsidR="00F55373" w:rsidRDefault="00F55373">
      <w:pPr>
        <w:pStyle w:val="ConsPlusNormal"/>
        <w:ind w:firstLine="540"/>
        <w:jc w:val="both"/>
      </w:pPr>
      <w:r>
        <w:t>надлежащее размещение оборудования и носителей информации;</w:t>
      </w:r>
    </w:p>
    <w:p w:rsidR="00F55373" w:rsidRDefault="00F55373">
      <w:pPr>
        <w:pStyle w:val="ConsPlusNormal"/>
        <w:ind w:firstLine="540"/>
        <w:jc w:val="both"/>
      </w:pPr>
      <w:r>
        <w:t>дублирование необходимой для инвалидов, имеющих стойкие расстройства функции зрения, зрительной информации звуковой информацией, а также надписей, знаков и иной текстовой и графической информации знаками, выполненными рельефно-точечным шрифтом Брайля;</w:t>
      </w:r>
    </w:p>
    <w:p w:rsidR="00F55373" w:rsidRDefault="00F55373">
      <w:pPr>
        <w:pStyle w:val="ConsPlusNormal"/>
        <w:ind w:firstLine="540"/>
        <w:jc w:val="both"/>
      </w:pPr>
      <w:r>
        <w:t>дублирование необходимой для инвалидов по слуху звуковой информации зрительной информацией;</w:t>
      </w:r>
    </w:p>
    <w:p w:rsidR="00F55373" w:rsidRDefault="00F55373">
      <w:pPr>
        <w:pStyle w:val="ConsPlusNormal"/>
        <w:ind w:firstLine="540"/>
        <w:jc w:val="both"/>
      </w:pPr>
      <w:r>
        <w:t>наличие на электронных средствах (информационный киоск) отображения информации в режиме для слабовидящих пользователей.</w:t>
      </w:r>
    </w:p>
    <w:p w:rsidR="00F55373" w:rsidRDefault="00F55373">
      <w:pPr>
        <w:pStyle w:val="ConsPlusNormal"/>
        <w:ind w:firstLine="540"/>
        <w:jc w:val="both"/>
      </w:pPr>
      <w:r>
        <w:t>10. Паспорт доступности утверждается председателем соответствующего федерального суда общей юрисдикции, федерального арбитражного суда, а для районного суда, гарнизонного военного суда, органа Судебного департамента - начальником управления Судебного департамента в субъекте Российской Федерации.</w:t>
      </w:r>
    </w:p>
    <w:p w:rsidR="00F55373" w:rsidRDefault="00F55373">
      <w:pPr>
        <w:pStyle w:val="ConsPlusNormal"/>
        <w:ind w:firstLine="540"/>
        <w:jc w:val="both"/>
      </w:pPr>
      <w:r>
        <w:t>11. Последующие обследование и паспортизация проводятся в течение месяца после завершения реконструкции, капитального ремонта объекта, но не реже одного раза в 5 лет.</w:t>
      </w:r>
    </w:p>
    <w:p w:rsidR="00F55373" w:rsidRDefault="00F55373">
      <w:pPr>
        <w:pStyle w:val="ConsPlusNormal"/>
        <w:jc w:val="both"/>
      </w:pPr>
    </w:p>
    <w:p w:rsidR="00F55373" w:rsidRDefault="00F55373">
      <w:pPr>
        <w:pStyle w:val="ConsPlusNormal"/>
        <w:jc w:val="center"/>
      </w:pPr>
      <w:r>
        <w:t>III. Обобщение результатов обследования и разработка плана</w:t>
      </w:r>
    </w:p>
    <w:p w:rsidR="00F55373" w:rsidRDefault="00F55373">
      <w:pPr>
        <w:pStyle w:val="ConsPlusNormal"/>
        <w:jc w:val="center"/>
      </w:pPr>
      <w:r>
        <w:t>мероприятий по повышению значений показателей доступности</w:t>
      </w:r>
    </w:p>
    <w:p w:rsidR="00F55373" w:rsidRDefault="00F55373">
      <w:pPr>
        <w:pStyle w:val="ConsPlusNormal"/>
        <w:jc w:val="center"/>
      </w:pPr>
      <w:r>
        <w:t>для инвалидов объекта</w:t>
      </w:r>
    </w:p>
    <w:p w:rsidR="00F55373" w:rsidRDefault="00F55373">
      <w:pPr>
        <w:pStyle w:val="ConsPlusNormal"/>
        <w:jc w:val="both"/>
      </w:pPr>
    </w:p>
    <w:p w:rsidR="00F55373" w:rsidRDefault="00F55373">
      <w:pPr>
        <w:pStyle w:val="ConsPlusNormal"/>
        <w:ind w:firstLine="540"/>
        <w:jc w:val="both"/>
      </w:pPr>
      <w:r>
        <w:t>12. По результатам обследования и паспортизации Комиссией разрабатывается план мероприятий по поэтапному повышению значений показателей доступности для инвалидов объекта (далее - план мероприятий) и определяется перечень необходимых работ.</w:t>
      </w:r>
    </w:p>
    <w:p w:rsidR="00F55373" w:rsidRDefault="00F55373">
      <w:pPr>
        <w:pStyle w:val="ConsPlusNormal"/>
        <w:ind w:firstLine="540"/>
        <w:jc w:val="both"/>
      </w:pPr>
      <w:r>
        <w:t>13. План мероприятий должен содержать:</w:t>
      </w:r>
    </w:p>
    <w:p w:rsidR="00F55373" w:rsidRDefault="00F55373">
      <w:pPr>
        <w:pStyle w:val="ConsPlusNormal"/>
        <w:ind w:firstLine="540"/>
        <w:jc w:val="both"/>
      </w:pPr>
      <w:r>
        <w:t>сведения об объекте, на котором будут проводиться работы в целях повышения значений показателей их доступности для инвалидов (объемы, сроки и результаты проведения указанных работ);</w:t>
      </w:r>
    </w:p>
    <w:p w:rsidR="00F55373" w:rsidRDefault="00F55373">
      <w:pPr>
        <w:pStyle w:val="ConsPlusNormal"/>
        <w:ind w:firstLine="540"/>
        <w:jc w:val="both"/>
      </w:pPr>
      <w:r>
        <w:t>сведения о мероприятиях (административно-правового, планово-бюджетного, информационного, методического характера), проводимых в целях обеспечения доступности объектов для инвалидов;</w:t>
      </w:r>
    </w:p>
    <w:p w:rsidR="00F55373" w:rsidRDefault="00F55373">
      <w:pPr>
        <w:pStyle w:val="ConsPlusNormal"/>
        <w:ind w:firstLine="540"/>
        <w:jc w:val="both"/>
      </w:pPr>
      <w:r>
        <w:t>расчеты потребностей бюджетных средств, необходимых для приведения объектов в соответствие с потребностями инвалидов.</w:t>
      </w:r>
    </w:p>
    <w:p w:rsidR="00F55373" w:rsidRDefault="00F55373">
      <w:pPr>
        <w:pStyle w:val="ConsPlusNormal"/>
        <w:ind w:firstLine="540"/>
        <w:jc w:val="both"/>
      </w:pPr>
      <w:r>
        <w:t>14. К разработке плана мероприятий могут привлекаться (по согласованию) представители общественных организаций инвалидов.</w:t>
      </w:r>
    </w:p>
    <w:p w:rsidR="00F55373" w:rsidRDefault="00F55373">
      <w:pPr>
        <w:pStyle w:val="ConsPlusNormal"/>
        <w:jc w:val="both"/>
      </w:pPr>
    </w:p>
    <w:p w:rsidR="00F55373" w:rsidRDefault="00F55373">
      <w:pPr>
        <w:pStyle w:val="ConsPlusNormal"/>
        <w:jc w:val="both"/>
      </w:pPr>
    </w:p>
    <w:p w:rsidR="00F55373" w:rsidRDefault="00F55373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DB01A1" w:rsidRDefault="00DB01A1"/>
    <w:sectPr w:rsidR="00DB01A1" w:rsidSect="00361F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5373"/>
    <w:rsid w:val="000851FE"/>
    <w:rsid w:val="007866AE"/>
    <w:rsid w:val="00C33601"/>
    <w:rsid w:val="00DB01A1"/>
    <w:rsid w:val="00F55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9D6BFF3-71C8-48C3-831B-1CC58A2C5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55373"/>
    <w:pPr>
      <w:widowControl w:val="0"/>
      <w:autoSpaceDE w:val="0"/>
      <w:autoSpaceDN w:val="0"/>
      <w:spacing w:after="0" w:line="240" w:lineRule="auto"/>
    </w:pPr>
    <w:rPr>
      <w:rFonts w:eastAsia="Times New Roman" w:cs="Times New Roman"/>
      <w:szCs w:val="20"/>
      <w:lang w:eastAsia="ru-RU"/>
    </w:rPr>
  </w:style>
  <w:style w:type="paragraph" w:customStyle="1" w:styleId="ConsPlusTitle">
    <w:name w:val="ConsPlusTitle"/>
    <w:rsid w:val="00F55373"/>
    <w:pPr>
      <w:widowControl w:val="0"/>
      <w:autoSpaceDE w:val="0"/>
      <w:autoSpaceDN w:val="0"/>
      <w:spacing w:after="0" w:line="240" w:lineRule="auto"/>
    </w:pPr>
    <w:rPr>
      <w:rFonts w:eastAsia="Times New Roman" w:cs="Times New Roman"/>
      <w:b/>
      <w:szCs w:val="20"/>
      <w:lang w:eastAsia="ru-RU"/>
    </w:rPr>
  </w:style>
  <w:style w:type="paragraph" w:customStyle="1" w:styleId="ConsPlusTitlePage">
    <w:name w:val="ConsPlusTitlePage"/>
    <w:rsid w:val="00F5537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643C40CDD12B225903075C8DB1BAFEC0CC1A381FE71104AAE267A0A1FB3898F4438D8A88EY8h8H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1643C40CDD12B225903070C7D81BAFEC0ECEA786F67D4D40A67F7608Y1h8H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1643C40CDD12B225903075C8DB1BAFEC0CC1A580FF73104AAE267A0A1FB3898F4438D8AB888C8A5CY4h4H" TargetMode="External"/><Relationship Id="rId5" Type="http://schemas.openxmlformats.org/officeDocument/2006/relationships/hyperlink" Target="consultantplus://offline/ref=1643C40CDD12B225903075C8DB1BAFEC0CC1A381FE71104AAE267A0A1FB3898F4438D8A88EY8hEH" TargetMode="External"/><Relationship Id="rId10" Type="http://schemas.openxmlformats.org/officeDocument/2006/relationships/theme" Target="theme/theme1.xml"/><Relationship Id="rId4" Type="http://schemas.openxmlformats.org/officeDocument/2006/relationships/hyperlink" Target="consultantplus://offline/ref=1643C40CDD12B225903075C8DB1BAFEC0CC1A381FE71104AAE267A0A1FB3898F4438D8A88EY8hEH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1666</Words>
  <Characters>9500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Илья Мищенко</dc:creator>
  <cp:lastModifiedBy>Марина Рохманова</cp:lastModifiedBy>
  <cp:revision>2</cp:revision>
  <dcterms:created xsi:type="dcterms:W3CDTF">2016-06-24T07:43:00Z</dcterms:created>
  <dcterms:modified xsi:type="dcterms:W3CDTF">2016-06-24T07:43:00Z</dcterms:modified>
</cp:coreProperties>
</file>