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A2219C" w:rsidRPr="00931E8B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10.06.2025</w:t>
            </w:r>
            <w:r w:rsidRP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Pr="00931E8B"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931E8B"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D058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931E8B"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A2219C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2219C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</w:t>
            </w:r>
            <w:r w:rsidR="00986A7B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986A7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931E8B" w:rsid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</w:t>
            </w:r>
            <w:r w:rsidRPr="00931E8B" w:rsid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931E8B" w:rsid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931E8B" w:rsid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931E8B" w:rsidR="00931E8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986A7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2D058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986A7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A2219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</w:p>
    <w:p w:rsidR="00A2219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</w:p>
    <w:p w:rsidR="00A2219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изменений в приказ Департамента социальной защиты</w:t>
      </w:r>
    </w:p>
    <w:p w:rsidR="00A2219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населения Томской области от 15.02.2022 № 3 </w:t>
      </w:r>
    </w:p>
    <w:p w:rsidR="00A2219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A2219C" w:rsidP="0055724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A2219C" w:rsidP="0055724A">
      <w:pPr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ПРИКАЗЫВАЮ:</w:t>
      </w:r>
    </w:p>
    <w:p w:rsidR="00A2219C" w:rsidP="0055724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 Внести в приказ Департамента социальной защиты населения Томской области от 15.02.2022 № 3 «О предоставлении из областного бюджета субсидий областным государственным автономным и бюджетным учреждениям, в отношении которых Департамент социальной защиты населения Томской области выполняет функции и полномочия учредителя, на иные цели» (Официальный интернет-портал правовой информации (www.pravo.gov.ru), 16.02.2022, № 7001202202160003) следующие изменения:</w:t>
      </w:r>
    </w:p>
    <w:p w:rsidR="00A2219C" w:rsidP="0055724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пункт 7 Порядка определения объема и условиях предоставления областным государственным бюджетным и автономным учреждениям субсидии из областного бюджета на оказание услуг по социальной занятости инвалидов, утвержденного указанным приказом (приложение № 17)</w:t>
      </w:r>
      <w:r w:rsidR="009635B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</w:t>
      </w:r>
      <w:r>
        <w:rPr>
          <w:rFonts w:ascii="PT Astra Serif" w:hAnsi="PT Astra Serif" w:eastAsiaTheme="minorHAnsi" w:cs="PT Astra Serif"/>
          <w:sz w:val="26"/>
          <w:szCs w:val="26"/>
        </w:rPr>
        <w:t>. Размер субсидии определяется исходя из следующих расходов:</w:t>
      </w:r>
    </w:p>
    <w:p w:rsidR="00A2219C">
      <w:pPr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A2219C" w:rsidRPr="00EE0A0D">
      <w:pPr>
        <w:jc w:val="center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      </w:t>
      </w:r>
      <w:r w:rsidR="0055724A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S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цс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 xml:space="preserve"> = (P1 x S1 + P2 x S2 + ... + Pn x Sn) + (K1 x C1 + K2 x C2 + ... 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+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Kn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x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Cn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), 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где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>:</w:t>
      </w:r>
    </w:p>
    <w:p w:rsidR="00A2219C" w:rsidRPr="00EE0A0D">
      <w:pPr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Sцс - размер субсидии;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Р1...n – количество инвалидов, которым представлены услуги по социальной занятости в течение текущего финансового года; 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S1...n – стоимость услуги по социальной занятости для одного инвалида;</w:t>
      </w:r>
    </w:p>
    <w:p w:rsidR="00A2219C">
      <w:pPr>
        <w:ind w:firstLine="540"/>
        <w:jc w:val="both"/>
      </w:pPr>
      <w:r>
        <w:rPr>
          <w:rFonts w:ascii="PT Astra Serif" w:hAnsi="PT Astra Serif" w:eastAsiaTheme="minorHAnsi" w:cs="PT Astra Serif"/>
          <w:sz w:val="26"/>
          <w:szCs w:val="26"/>
        </w:rPr>
        <w:t>K1...n - количественное значение потребности в приобретении оборудования, основных средств</w:t>
      </w:r>
      <w:r w:rsidR="009635BA">
        <w:rPr>
          <w:rFonts w:ascii="PT Astra Serif" w:hAnsi="PT Astra Serif" w:eastAsiaTheme="minorHAnsi" w:cs="PT Astra Serif"/>
          <w:sz w:val="26"/>
          <w:szCs w:val="26"/>
        </w:rPr>
        <w:t>,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необходимых для предоставления услуг по социальной занятости в текущем финансовом году;</w:t>
      </w:r>
      <w:r>
        <w:t xml:space="preserve">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CS1...n - стоимость единицы оборудования, основного средства, необходимого для предоставления услуг по о социальной занятости.</w:t>
      </w:r>
      <w:r>
        <w:rPr>
          <w:rFonts w:ascii="PT Astra Serif" w:hAnsi="PT Astra Serif"/>
          <w:sz w:val="26"/>
          <w:szCs w:val="26"/>
        </w:rPr>
        <w:t>»;</w:t>
      </w:r>
    </w:p>
    <w:p w:rsidR="00A2219C" w:rsidP="0091096A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пункт 7 Порядка определения объема и условиях предоставления областным государственным бюджетным и автономным учреждениям субсидии из областного бюджета на оказание услуг сопровождаемого проживания инвалидам, в том числе инвалидам - участникам СВО, утвержденного указанным приказом (приложение </w:t>
      </w:r>
      <w:r w:rsidR="00844E44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>№ 18)</w:t>
      </w:r>
      <w:r w:rsidR="009635BA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863C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</w:t>
      </w:r>
      <w:r>
        <w:rPr>
          <w:rFonts w:ascii="PT Astra Serif" w:hAnsi="PT Astra Serif" w:eastAsiaTheme="minorHAnsi" w:cs="PT Astra Serif"/>
          <w:sz w:val="26"/>
          <w:szCs w:val="26"/>
        </w:rPr>
        <w:t>. Размер субсидии определяется исходя из следующих расходов:</w:t>
      </w:r>
    </w:p>
    <w:p w:rsidR="008863C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br w:type="page"/>
      </w:r>
    </w:p>
    <w:p w:rsidR="00931E8B" w:rsidRPr="00EE0A0D" w:rsidP="008863CC">
      <w:pPr>
        <w:jc w:val="center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     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S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цс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 xml:space="preserve"> = (P1 x S1 + P2 x S2 + ... + Pn x Sn) + (K1 x C1 + K2 x C2 + ... 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+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Kn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x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Cn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), 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где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>:</w:t>
      </w:r>
    </w:p>
    <w:p w:rsidR="008863C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Sцс - размер субсидии;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Р1...n – количество инвалидов, в том числе инвалидов - участников СВО, которым представлены услуги сопровождаемого проживания</w:t>
      </w:r>
      <w:r>
        <w:t xml:space="preserve"> 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в течение текущего финансового года; 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S1...n – стоимость услуги сопровождаемого проживания инвалидов, в том числе инвалидов - участников СВО;</w:t>
      </w:r>
    </w:p>
    <w:p w:rsidR="00A2219C">
      <w:pPr>
        <w:ind w:firstLine="540"/>
        <w:jc w:val="both"/>
      </w:pPr>
      <w:r>
        <w:rPr>
          <w:rFonts w:ascii="PT Astra Serif" w:hAnsi="PT Astra Serif" w:eastAsiaTheme="minorHAnsi" w:cs="PT Astra Serif"/>
          <w:sz w:val="26"/>
          <w:szCs w:val="26"/>
        </w:rPr>
        <w:t>K1...n - количественное значение потребности в приобретении оборудования, основных средств</w:t>
      </w:r>
      <w:r w:rsidR="009635BA">
        <w:rPr>
          <w:rFonts w:ascii="PT Astra Serif" w:hAnsi="PT Astra Serif" w:eastAsiaTheme="minorHAnsi" w:cs="PT Astra Serif"/>
          <w:sz w:val="26"/>
          <w:szCs w:val="26"/>
        </w:rPr>
        <w:t>,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необходимых для предоставления услуг </w:t>
      </w:r>
      <w:r>
        <w:rPr>
          <w:rFonts w:ascii="PT Astra Serif" w:hAnsi="PT Astra Serif"/>
          <w:sz w:val="26"/>
          <w:szCs w:val="26"/>
        </w:rPr>
        <w:t>сопровождаемого проживания инвалидам, в том числе инвалидам - участникам СВО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в текущем финансовом году;</w:t>
      </w:r>
      <w:r>
        <w:t xml:space="preserve">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CS1...n - стоимость единицы оборудования, основного средства, необходимого для предоставления услуг </w:t>
      </w:r>
      <w:r>
        <w:rPr>
          <w:rFonts w:ascii="PT Astra Serif" w:hAnsi="PT Astra Serif"/>
          <w:sz w:val="26"/>
          <w:szCs w:val="26"/>
        </w:rPr>
        <w:t>сопровождаемого проживания инвалидам, в том числе инвалидам - участникам СВО</w:t>
      </w:r>
      <w:r>
        <w:rPr>
          <w:rFonts w:ascii="PT Astra Serif" w:hAnsi="PT Astra Serif" w:eastAsiaTheme="minorHAnsi" w:cs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»;</w:t>
      </w:r>
    </w:p>
    <w:p w:rsidR="00A2219C" w:rsidP="00844E44">
      <w:pPr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пункт 7 Порядка определения объема и условиях предоставления областным государственным бюджетным и автономным учреждениям субсидии из областного бюджета на предоставление услуг по основным направлениям комплексной реабилитации или абилитации инвалидов (социальной реабилитации и абилитации инвалидов), утвержденного указанным приказом (приложение № 19)</w:t>
      </w:r>
      <w:r w:rsidR="00E74BA9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«7</w:t>
      </w:r>
      <w:r>
        <w:rPr>
          <w:rFonts w:ascii="PT Astra Serif" w:hAnsi="PT Astra Serif" w:eastAsiaTheme="minorHAnsi" w:cs="PT Astra Serif"/>
          <w:sz w:val="26"/>
          <w:szCs w:val="26"/>
        </w:rPr>
        <w:t>. Размер субсидии определяется исходя из следующих расходов:</w:t>
      </w:r>
    </w:p>
    <w:p w:rsidR="00A2219C">
      <w:pPr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A2219C" w:rsidRPr="00EE0A0D">
      <w:pPr>
        <w:jc w:val="center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      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S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цс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 xml:space="preserve"> = (P1 x S1 + P2 x S2 + ... + Pn x Sn) + (K1 x C1 + K2 x C2 + ... 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+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Kn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x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 </w:t>
      </w:r>
      <w:r w:rsidR="00986A7B">
        <w:rPr>
          <w:rFonts w:ascii="PT Astra Serif" w:hAnsi="PT Astra Serif" w:eastAsiaTheme="minorHAnsi" w:cs="PT Astra Serif"/>
          <w:sz w:val="26"/>
          <w:szCs w:val="26"/>
          <w:lang w:val="en-US"/>
        </w:rPr>
        <w:t>Cn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 xml:space="preserve">), </w:t>
      </w:r>
      <w:r w:rsidR="00986A7B">
        <w:rPr>
          <w:rFonts w:ascii="PT Astra Serif" w:hAnsi="PT Astra Serif" w:eastAsiaTheme="minorHAnsi" w:cs="PT Astra Serif"/>
          <w:sz w:val="26"/>
          <w:szCs w:val="26"/>
        </w:rPr>
        <w:t>где</w:t>
      </w:r>
      <w:r w:rsidRPr="00EE0A0D" w:rsidR="00986A7B">
        <w:rPr>
          <w:rFonts w:ascii="PT Astra Serif" w:hAnsi="PT Astra Serif" w:eastAsiaTheme="minorHAnsi" w:cs="PT Astra Serif"/>
          <w:sz w:val="26"/>
          <w:szCs w:val="26"/>
        </w:rPr>
        <w:t>:</w:t>
      </w:r>
    </w:p>
    <w:p w:rsidR="00A2219C" w:rsidRPr="00EE0A0D">
      <w:pPr>
        <w:jc w:val="both"/>
        <w:rPr>
          <w:rFonts w:ascii="PT Astra Serif" w:hAnsi="PT Astra Serif" w:eastAsiaTheme="minorHAnsi" w:cs="PT Astra Serif"/>
          <w:sz w:val="26"/>
          <w:szCs w:val="26"/>
        </w:rPr>
      </w:pP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Sцс - размер субсидии;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 xml:space="preserve">Р1...n – количество инвалидов, которым предоставлены услуги по основным направлениям комплексной реабилитации или абилитации инвалидов (социальной реабилитации и абилитации инвалидов) в течение текущего финансового года; 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S1...n – стоимость услуги по основным направлениям комплексной реабилитации или абилитации инвалидов (социальной реабилитации и абилитации инвалидов);</w:t>
      </w:r>
    </w:p>
    <w:p w:rsidR="00A2219C">
      <w:pPr>
        <w:ind w:firstLine="540"/>
        <w:jc w:val="both"/>
      </w:pPr>
      <w:r>
        <w:rPr>
          <w:rFonts w:ascii="PT Astra Serif" w:hAnsi="PT Astra Serif" w:eastAsiaTheme="minorHAnsi" w:cs="PT Astra Serif"/>
          <w:sz w:val="26"/>
          <w:szCs w:val="26"/>
        </w:rPr>
        <w:t>K1...n - количественное значение потребности в приобретении оборудования, основных средств</w:t>
      </w:r>
      <w:r w:rsidR="00E74BA9">
        <w:rPr>
          <w:rFonts w:ascii="PT Astra Serif" w:hAnsi="PT Astra Serif" w:eastAsiaTheme="minorHAnsi" w:cs="PT Astra Serif"/>
          <w:sz w:val="26"/>
          <w:szCs w:val="26"/>
        </w:rPr>
        <w:t>,</w:t>
      </w:r>
      <w:r>
        <w:rPr>
          <w:rFonts w:ascii="PT Astra Serif" w:hAnsi="PT Astra Serif" w:eastAsiaTheme="minorHAnsi" w:cs="PT Astra Serif"/>
          <w:sz w:val="26"/>
          <w:szCs w:val="26"/>
        </w:rPr>
        <w:t xml:space="preserve"> необходимых для предоставления услуг по основным направлениям комплексной реабилитации или абилитации инвалидов (социальной реабилитации и абилитации инвалидов) в текущем финансовом году;</w:t>
      </w:r>
      <w:r>
        <w:t xml:space="preserve"> </w:t>
      </w:r>
    </w:p>
    <w:p w:rsidR="00A2219C">
      <w:pPr>
        <w:ind w:firstLine="540"/>
        <w:jc w:val="both"/>
        <w:rPr>
          <w:rFonts w:ascii="PT Astra Serif" w:hAnsi="PT Astra Serif" w:eastAsiaTheme="minorHAnsi" w:cs="PT Astra Serif"/>
          <w:sz w:val="26"/>
          <w:szCs w:val="26"/>
        </w:rPr>
      </w:pPr>
      <w:r>
        <w:rPr>
          <w:rFonts w:ascii="PT Astra Serif" w:hAnsi="PT Astra Serif" w:eastAsiaTheme="minorHAnsi" w:cs="PT Astra Serif"/>
          <w:sz w:val="26"/>
          <w:szCs w:val="26"/>
        </w:rPr>
        <w:t>CS1...n - стоимость единицы оборудования, основного средства, необходимого для предоставления услуг по основным направлениям комплексной реабилитации или абилитации инвалидов (социальной реабилитации и абилитации инвалидов).</w:t>
      </w:r>
      <w:r>
        <w:rPr>
          <w:rFonts w:ascii="PT Astra Serif" w:hAnsi="PT Astra Serif"/>
          <w:sz w:val="26"/>
          <w:szCs w:val="26"/>
        </w:rPr>
        <w:t>».</w:t>
      </w:r>
    </w:p>
    <w:p w:rsidR="00A2219C" w:rsidP="00DD4A67">
      <w:pPr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Настоящий приказ вступает в силу со дня его официального опубликования. </w:t>
      </w:r>
    </w:p>
    <w:p w:rsidR="00931E8B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p w:rsidR="00DD4A67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9747" w:type="dxa"/>
        <w:tblLook w:val="04A0"/>
      </w:tblPr>
      <w:tblGrid>
        <w:gridCol w:w="4111"/>
        <w:gridCol w:w="3190"/>
        <w:gridCol w:w="2446"/>
      </w:tblGrid>
      <w:tr w:rsidTr="00037CF0">
        <w:tblPrEx>
          <w:tblW w:w="9747" w:type="dxa"/>
          <w:tblLook w:val="04A0"/>
        </w:tblPrEx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2219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2219C" w:rsidRPr="00931E8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31E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31E8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31E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31E8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  <w:p w:rsidR="00A2219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D05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4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2219C">
            <w:pPr>
              <w:tabs>
                <w:tab w:val="left" w:pos="7088"/>
              </w:tabs>
              <w:ind w:left="-3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</w:t>
            </w:r>
            <w:r w:rsidR="00986A7B">
              <w:rPr>
                <w:rFonts w:ascii="PT Astra Serif" w:hAnsi="PT Astra Serif"/>
                <w:sz w:val="26"/>
                <w:szCs w:val="26"/>
              </w:rPr>
              <w:t>М.А. Киняйкина</w:t>
            </w:r>
          </w:p>
          <w:p w:rsidR="00A2219C">
            <w:pPr>
              <w:tabs>
                <w:tab w:val="left" w:pos="7088"/>
              </w:tabs>
              <w:ind w:left="-3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</w:tr>
    </w:tbl>
    <w:p w:rsidR="00A2219C">
      <w:pPr>
        <w:ind w:firstLine="5670"/>
        <w:rPr>
          <w:rFonts w:ascii="PT Astra Serif" w:eastAsia="PT Astra Serif" w:hAnsi="PT Astra Serif" w:cs="PT Astra Serif"/>
          <w:lang w:eastAsia="ru-RU" w:bidi="ar-SA"/>
        </w:rPr>
      </w:pPr>
      <w:bookmarkStart w:id="3" w:name="_GoBack"/>
      <w:bookmarkEnd w:id="3"/>
    </w:p>
    <w:sectPr>
      <w:headerReference w:type="default" r:id="rId5"/>
      <w:headerReference w:type="first" r:id="rId6"/>
      <w:type w:val="continuous"/>
      <w:pgSz w:w="11907" w:h="16840"/>
      <w:pgMar w:top="993" w:right="851" w:bottom="851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19C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8863CC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2219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219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A2219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A2219C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19C"/>
    <w:rsid w:val="00001242"/>
    <w:rsid w:val="00037CF0"/>
    <w:rsid w:val="001206A4"/>
    <w:rsid w:val="002D0580"/>
    <w:rsid w:val="0055724A"/>
    <w:rsid w:val="007447B0"/>
    <w:rsid w:val="00844E44"/>
    <w:rsid w:val="008863CC"/>
    <w:rsid w:val="008E0548"/>
    <w:rsid w:val="0091096A"/>
    <w:rsid w:val="00931E8B"/>
    <w:rsid w:val="009635BA"/>
    <w:rsid w:val="00986A7B"/>
    <w:rsid w:val="00A2219C"/>
    <w:rsid w:val="00C65B46"/>
    <w:rsid w:val="00DD4A67"/>
    <w:rsid w:val="00E42847"/>
    <w:rsid w:val="00E74BA9"/>
    <w:rsid w:val="00EB3C22"/>
    <w:rsid w:val="00EE0A0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3F2FC7E-322C-47A2-B0A3-80A273351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link w:val="22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pPr>
      <w:widowControl w:val="0"/>
    </w:pPr>
    <w:rPr>
      <w:rFonts w:ascii="Calibri" w:hAnsi="Calibri" w:eastAsiaTheme="minorEastAsia" w:cs="Calibri"/>
      <w:b/>
      <w:sz w:val="22"/>
      <w:szCs w:val="22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eastAsiaTheme="minorEastAsia" w:cs="Courier New"/>
      <w:szCs w:val="22"/>
    </w:rPr>
  </w:style>
  <w:style w:type="character" w:customStyle="1" w:styleId="22">
    <w:name w:val="Основной текст 2 Знак"/>
    <w:basedOn w:val="DefaultParagraphFont"/>
    <w:link w:val="BodyText2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AD8683-ED91-42E5-8048-18BA101F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17</cp:revision>
  <dcterms:created xsi:type="dcterms:W3CDTF">2025-02-26T07:07:00Z</dcterms:created>
  <dcterms:modified xsi:type="dcterms:W3CDTF">2025-06-10T07:30:00Z</dcterms:modified>
</cp:coreProperties>
</file>