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Tr="00C067A8">
        <w:tblPrEx>
          <w:tblW w:w="9639" w:type="dxa"/>
          <w:tblBorders>
            <w:bottom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87"/>
        </w:trPr>
        <w:tc>
          <w:tcPr>
            <w:tcW w:w="1700" w:type="dxa"/>
            <w:tcBorders>
              <w:bottom w:val="nil"/>
            </w:tcBorders>
          </w:tcPr>
          <w:bookmarkStart w:id="0" w:name="undefined"/>
          <w:p w:rsidR="00794FCC" w:rsidRPr="00C067A8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E12037">
              <w:rPr>
                <w:rFonts w:ascii="PT Astra Serif" w:eastAsia="PT Astra Serif" w:hAnsi="PT Astra Serif" w:cs="PT Astra Serif"/>
                <w:sz w:val="28"/>
                <w:szCs w:val="28"/>
              </w:rPr>
              <w:t>16.07.2025</w:t>
            </w:r>
            <w:r w:rsidRPr="00E1203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E1203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E1203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1203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C067A8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794FCC" w:rsidRPr="00C067A8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C067A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E12037">
              <w:rPr>
                <w:rFonts w:ascii="PT Astra Serif" w:eastAsia="PT Astra Serif" w:hAnsi="PT Astra Serif" w:cs="PT Astra Serif"/>
                <w:sz w:val="28"/>
                <w:szCs w:val="28"/>
              </w:rPr>
              <w:t>26</w:t>
            </w:r>
            <w:r w:rsidRPr="00E1203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E1203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E1203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1203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4D708E" w:rsidRPr="00C067A8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DA042D" w:rsidRPr="00E15093" w:rsidP="00DA04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О внесении изменений в </w:t>
      </w:r>
      <w:r w:rsidR="00B34C9B">
        <w:rPr>
          <w:rFonts w:ascii="PT Astra Serif" w:hAnsi="PT Astra Serif"/>
          <w:sz w:val="28"/>
          <w:szCs w:val="28"/>
          <w:lang w:eastAsia="en-US" w:bidi="en-US"/>
        </w:rPr>
        <w:t xml:space="preserve">отдельные приказы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Департамента социальной защиты населения Томской области</w:t>
      </w:r>
      <w:r w:rsidRPr="00A014E6" w:rsidR="00A014E6">
        <w:rPr>
          <w:rFonts w:ascii="PT Astra Serif" w:hAnsi="PT Astra Serif"/>
          <w:sz w:val="28"/>
          <w:szCs w:val="28"/>
          <w:lang w:eastAsia="en-US" w:bidi="en-US"/>
        </w:rPr>
        <w:t xml:space="preserve"> </w:t>
      </w:r>
    </w:p>
    <w:p w:rsidR="00A6763B" w:rsidP="004D70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4D708E" w:rsidRPr="00E15093" w:rsidP="004D70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В целях приведения в соответствие с </w:t>
      </w:r>
      <w:r w:rsidRPr="00E15093">
        <w:rPr>
          <w:rFonts w:ascii="PT Astra Serif" w:hAnsi="PT Astra Serif" w:cs="Calibri"/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и совершенствования нормативн</w:t>
      </w:r>
      <w:r w:rsidR="003046D6">
        <w:rPr>
          <w:rFonts w:ascii="PT Astra Serif" w:hAnsi="PT Astra Serif" w:cs="Calibri"/>
          <w:sz w:val="28"/>
          <w:szCs w:val="28"/>
        </w:rPr>
        <w:t>ых</w:t>
      </w:r>
      <w:r w:rsidRPr="00E15093">
        <w:rPr>
          <w:rFonts w:ascii="PT Astra Serif" w:hAnsi="PT Astra Serif" w:cs="Calibri"/>
          <w:sz w:val="28"/>
          <w:szCs w:val="28"/>
        </w:rPr>
        <w:t xml:space="preserve"> правов</w:t>
      </w:r>
      <w:r w:rsidR="003046D6">
        <w:rPr>
          <w:rFonts w:ascii="PT Astra Serif" w:hAnsi="PT Astra Serif" w:cs="Calibri"/>
          <w:sz w:val="28"/>
          <w:szCs w:val="28"/>
        </w:rPr>
        <w:t>ых</w:t>
      </w:r>
      <w:r w:rsidRPr="00E15093">
        <w:rPr>
          <w:rFonts w:ascii="PT Astra Serif" w:hAnsi="PT Astra Serif" w:cs="Calibri"/>
          <w:sz w:val="28"/>
          <w:szCs w:val="28"/>
        </w:rPr>
        <w:t xml:space="preserve"> акт</w:t>
      </w:r>
      <w:r w:rsidR="003046D6">
        <w:rPr>
          <w:rFonts w:ascii="PT Astra Serif" w:hAnsi="PT Astra Serif" w:cs="Calibri"/>
          <w:sz w:val="28"/>
          <w:szCs w:val="28"/>
        </w:rPr>
        <w:t>ов</w:t>
      </w:r>
      <w:r w:rsidRPr="00E15093">
        <w:rPr>
          <w:rFonts w:ascii="PT Astra Serif" w:hAnsi="PT Astra Serif" w:cs="Calibri"/>
          <w:sz w:val="28"/>
          <w:szCs w:val="28"/>
        </w:rPr>
        <w:t xml:space="preserve"> </w:t>
      </w:r>
    </w:p>
    <w:p w:rsidR="004D708E" w:rsidRPr="003046D6" w:rsidP="004D70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ПРИКАЗЫВАЮ:</w:t>
      </w:r>
    </w:p>
    <w:p w:rsidR="004D708E" w:rsidRPr="003046D6" w:rsidP="006E37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3046D6">
        <w:rPr>
          <w:rFonts w:ascii="PT Astra Serif" w:hAnsi="PT Astra Serif"/>
          <w:sz w:val="28"/>
          <w:szCs w:val="28"/>
          <w:lang w:eastAsia="en-US" w:bidi="en-US"/>
        </w:rPr>
        <w:t xml:space="preserve">1. </w:t>
      </w:r>
      <w:r w:rsidRPr="003046D6" w:rsidR="00F60533">
        <w:rPr>
          <w:rFonts w:ascii="PT Astra Serif" w:hAnsi="PT Astra Serif" w:cs="PT Astra Serif"/>
          <w:sz w:val="28"/>
          <w:szCs w:val="28"/>
        </w:rPr>
        <w:t xml:space="preserve">Внести в </w:t>
      </w:r>
      <w:hyperlink r:id="rId6" w:history="1">
        <w:r w:rsidRPr="003046D6" w:rsidR="00F60533">
          <w:rPr>
            <w:rFonts w:ascii="PT Astra Serif" w:hAnsi="PT Astra Serif" w:cs="PT Astra Serif"/>
            <w:sz w:val="28"/>
            <w:szCs w:val="28"/>
          </w:rPr>
          <w:t>приказ</w:t>
        </w:r>
      </w:hyperlink>
      <w:r w:rsidRPr="003046D6" w:rsidR="00F60533">
        <w:rPr>
          <w:rFonts w:ascii="PT Astra Serif" w:hAnsi="PT Astra Serif" w:cs="PT Astra Serif"/>
          <w:sz w:val="28"/>
          <w:szCs w:val="28"/>
        </w:rPr>
        <w:t xml:space="preserve"> Департамента социальной защиты населения Томской области от 15.03.2022 № 8  «Об утверждении Административного регламента предоставления государственной услуги «Назначение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характера» (Официальный интернет-портал правовой информации (</w:t>
      </w:r>
      <w:hyperlink r:id="rId7" w:history="1">
        <w:r w:rsidRPr="003046D6" w:rsidR="00F60533">
          <w:rPr>
            <w:rFonts w:ascii="PT Astra Serif" w:hAnsi="PT Astra Serif" w:cs="PT Astra Serif"/>
            <w:sz w:val="28"/>
            <w:szCs w:val="28"/>
          </w:rPr>
          <w:t>www.pravo.gov.ru</w:t>
        </w:r>
      </w:hyperlink>
      <w:r w:rsidRPr="003046D6" w:rsidR="00F60533">
        <w:rPr>
          <w:rFonts w:ascii="PT Astra Serif" w:hAnsi="PT Astra Serif" w:cs="PT Astra Serif"/>
          <w:sz w:val="28"/>
          <w:szCs w:val="28"/>
        </w:rPr>
        <w:t xml:space="preserve">), 16.03.2022, № 7001202203160002) </w:t>
      </w:r>
      <w:r w:rsidRPr="003046D6" w:rsidR="006E37AE">
        <w:rPr>
          <w:rFonts w:ascii="PT Astra Serif" w:hAnsi="PT Astra Serif"/>
          <w:sz w:val="28"/>
          <w:szCs w:val="28"/>
          <w:lang w:eastAsia="en-US" w:bidi="en-US"/>
        </w:rPr>
        <w:t>следующие</w:t>
      </w:r>
      <w:r w:rsidRPr="003046D6">
        <w:rPr>
          <w:rFonts w:ascii="PT Astra Serif" w:hAnsi="PT Astra Serif"/>
          <w:sz w:val="28"/>
          <w:szCs w:val="28"/>
          <w:lang w:eastAsia="en-US" w:bidi="en-US"/>
        </w:rPr>
        <w:t xml:space="preserve"> изменения:</w:t>
      </w:r>
    </w:p>
    <w:p w:rsidR="004D708E" w:rsidRPr="003046D6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3046D6">
        <w:rPr>
          <w:rFonts w:ascii="PT Astra Serif" w:hAnsi="PT Astra Serif"/>
          <w:sz w:val="28"/>
          <w:szCs w:val="28"/>
        </w:rPr>
        <w:t>в</w:t>
      </w:r>
      <w:r w:rsidRPr="003046D6">
        <w:rPr>
          <w:rFonts w:ascii="PT Astra Serif" w:hAnsi="PT Astra Serif"/>
          <w:sz w:val="28"/>
          <w:szCs w:val="28"/>
        </w:rPr>
        <w:t xml:space="preserve"> </w:t>
      </w:r>
      <w:r w:rsidR="00756D8D">
        <w:rPr>
          <w:rFonts w:ascii="PT Astra Serif" w:hAnsi="PT Astra Serif"/>
          <w:sz w:val="28"/>
          <w:szCs w:val="28"/>
        </w:rPr>
        <w:t>А</w:t>
      </w:r>
      <w:r w:rsidRPr="003046D6">
        <w:rPr>
          <w:rFonts w:ascii="PT Astra Serif" w:hAnsi="PT Astra Serif"/>
          <w:sz w:val="28"/>
          <w:szCs w:val="28"/>
        </w:rPr>
        <w:t>дминистративном регламенте предост</w:t>
      </w:r>
      <w:r w:rsidRPr="003046D6" w:rsidR="006E37AE">
        <w:rPr>
          <w:rFonts w:ascii="PT Astra Serif" w:hAnsi="PT Astra Serif"/>
          <w:sz w:val="28"/>
          <w:szCs w:val="28"/>
        </w:rPr>
        <w:t xml:space="preserve">авления государственной услуги </w:t>
      </w:r>
      <w:r w:rsidRPr="003046D6" w:rsidR="006E37AE">
        <w:rPr>
          <w:rFonts w:ascii="PT Astra Serif" w:hAnsi="PT Astra Serif" w:cs="PT Astra Serif"/>
          <w:sz w:val="28"/>
          <w:szCs w:val="28"/>
        </w:rPr>
        <w:t>«</w:t>
      </w:r>
      <w:r w:rsidRPr="003046D6" w:rsidR="00F60533">
        <w:rPr>
          <w:rFonts w:ascii="PT Astra Serif" w:hAnsi="PT Astra Serif" w:cs="PT Astra Serif"/>
          <w:sz w:val="28"/>
          <w:szCs w:val="28"/>
        </w:rPr>
        <w:t>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характера»</w:t>
      </w:r>
      <w:r w:rsidRPr="003046D6">
        <w:rPr>
          <w:rFonts w:ascii="PT Astra Serif" w:hAnsi="PT Astra Serif"/>
          <w:sz w:val="28"/>
          <w:szCs w:val="28"/>
        </w:rPr>
        <w:t>, утвержденном указанным приказом:</w:t>
      </w:r>
    </w:p>
    <w:p w:rsidR="00550B89" w:rsidRPr="003046D6" w:rsidP="00550B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046D6">
        <w:rPr>
          <w:rFonts w:ascii="PT Astra Serif" w:hAnsi="PT Astra Serif"/>
          <w:sz w:val="28"/>
          <w:szCs w:val="28"/>
        </w:rPr>
        <w:t xml:space="preserve">1) подпункт 2) пункта </w:t>
      </w:r>
      <w:r w:rsidRPr="003046D6">
        <w:rPr>
          <w:rFonts w:ascii="PT Astra Serif" w:hAnsi="PT Astra Serif" w:cs="PT Astra Serif"/>
          <w:sz w:val="28"/>
          <w:szCs w:val="28"/>
        </w:rPr>
        <w:t>4 изложить в следующей редакции:</w:t>
      </w:r>
    </w:p>
    <w:p w:rsidR="00550B89" w:rsidRPr="00550B89" w:rsidP="00550B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>«2) по месту нахождения областных государственных казенных учреждений</w:t>
      </w:r>
      <w:r w:rsidRPr="00E66F81" w:rsidR="00E66F81">
        <w:rPr>
          <w:rFonts w:ascii="PT Astra Serif" w:hAnsi="PT Astra Serif" w:cs="PT Astra Serif"/>
          <w:sz w:val="28"/>
          <w:szCs w:val="28"/>
        </w:rPr>
        <w:t xml:space="preserve"> </w:t>
      </w:r>
      <w:r w:rsidR="00E66F81">
        <w:rPr>
          <w:rFonts w:ascii="PT Astra Serif" w:hAnsi="PT Astra Serif" w:cs="PT Astra Serif"/>
          <w:sz w:val="28"/>
          <w:szCs w:val="28"/>
        </w:rPr>
        <w:t>центров социальной поддержки населения муниципальных образований Томской области</w:t>
      </w:r>
      <w:r w:rsidRPr="00550B89">
        <w:rPr>
          <w:rFonts w:ascii="PT Astra Serif" w:hAnsi="PT Astra Serif" w:cs="PT Astra Serif"/>
          <w:sz w:val="28"/>
          <w:szCs w:val="28"/>
        </w:rPr>
        <w:t xml:space="preserve"> (далее - уполномоченное учреждение)</w:t>
      </w:r>
      <w:r w:rsidR="00756D8D">
        <w:rPr>
          <w:rFonts w:ascii="PT Astra Serif" w:hAnsi="PT Astra Serif" w:cs="PT Astra Serif"/>
          <w:sz w:val="28"/>
          <w:szCs w:val="28"/>
        </w:rPr>
        <w:t>;</w:t>
      </w:r>
      <w:r w:rsidRPr="00550B89">
        <w:rPr>
          <w:rFonts w:ascii="PT Astra Serif" w:hAnsi="PT Astra Serif" w:cs="PT Astra Serif"/>
          <w:sz w:val="28"/>
          <w:szCs w:val="28"/>
        </w:rPr>
        <w:t>»;</w:t>
      </w:r>
    </w:p>
    <w:p w:rsidR="00550B89" w:rsidRPr="00550B89" w:rsidP="00550B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 xml:space="preserve">2) </w:t>
      </w:r>
      <w:r w:rsidR="00E12037">
        <w:rPr>
          <w:rFonts w:ascii="PT Astra Serif" w:hAnsi="PT Astra Serif" w:cs="PT Astra Serif"/>
          <w:sz w:val="28"/>
          <w:szCs w:val="28"/>
        </w:rPr>
        <w:t xml:space="preserve">    </w:t>
      </w:r>
      <w:r w:rsidRPr="00550B89">
        <w:rPr>
          <w:rFonts w:ascii="PT Astra Serif" w:hAnsi="PT Astra Serif" w:cs="PT Astra Serif"/>
          <w:sz w:val="28"/>
          <w:szCs w:val="28"/>
        </w:rPr>
        <w:t>подпункт 6) пункта 5 признать утратившим силу;</w:t>
      </w:r>
    </w:p>
    <w:p w:rsidR="00550B89" w:rsidRPr="00550B89" w:rsidP="00550B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 xml:space="preserve">3) </w:t>
      </w:r>
      <w:r w:rsidR="00E12037">
        <w:rPr>
          <w:rFonts w:ascii="PT Astra Serif" w:hAnsi="PT Astra Serif" w:cs="PT Astra Serif"/>
          <w:sz w:val="28"/>
          <w:szCs w:val="28"/>
        </w:rPr>
        <w:t xml:space="preserve">    </w:t>
      </w:r>
      <w:r w:rsidRPr="00550B89">
        <w:rPr>
          <w:rFonts w:ascii="PT Astra Serif" w:hAnsi="PT Astra Serif" w:cs="PT Astra Serif"/>
          <w:sz w:val="28"/>
          <w:szCs w:val="28"/>
        </w:rPr>
        <w:t>пункт 11 признать утратившим силу;</w:t>
      </w:r>
    </w:p>
    <w:p w:rsidR="00550B89" w:rsidRPr="00550B89" w:rsidP="00550B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 xml:space="preserve">4) </w:t>
      </w:r>
      <w:r w:rsidR="00E12037">
        <w:rPr>
          <w:rFonts w:ascii="PT Astra Serif" w:hAnsi="PT Astra Serif" w:cs="PT Astra Serif"/>
          <w:sz w:val="28"/>
          <w:szCs w:val="28"/>
        </w:rPr>
        <w:t xml:space="preserve">    </w:t>
      </w:r>
      <w:r w:rsidR="00F60533">
        <w:rPr>
          <w:rFonts w:ascii="PT Astra Serif" w:hAnsi="PT Astra Serif" w:cs="PT Astra Serif"/>
          <w:sz w:val="28"/>
          <w:szCs w:val="28"/>
        </w:rPr>
        <w:t xml:space="preserve">абзац </w:t>
      </w:r>
      <w:r w:rsidR="00583EE3">
        <w:rPr>
          <w:rFonts w:ascii="PT Astra Serif" w:hAnsi="PT Astra Serif" w:cs="PT Astra Serif"/>
          <w:sz w:val="28"/>
          <w:szCs w:val="28"/>
        </w:rPr>
        <w:t>девятый подпункта</w:t>
      </w:r>
      <w:r w:rsidR="00F60533">
        <w:rPr>
          <w:rFonts w:ascii="PT Astra Serif" w:hAnsi="PT Astra Serif" w:cs="PT Astra Serif"/>
          <w:sz w:val="28"/>
          <w:szCs w:val="28"/>
        </w:rPr>
        <w:t xml:space="preserve"> 10) </w:t>
      </w:r>
      <w:r w:rsidRPr="00550B89" w:rsidR="00F60533">
        <w:rPr>
          <w:rFonts w:ascii="PT Astra Serif" w:hAnsi="PT Astra Serif" w:cs="PT Astra Serif"/>
          <w:sz w:val="28"/>
          <w:szCs w:val="28"/>
        </w:rPr>
        <w:t>пункта 24</w:t>
      </w:r>
      <w:r w:rsidRPr="00550B89">
        <w:rPr>
          <w:rFonts w:ascii="PT Astra Serif" w:hAnsi="PT Astra Serif" w:cs="PT Astra Serif"/>
          <w:sz w:val="28"/>
          <w:szCs w:val="28"/>
        </w:rPr>
        <w:t xml:space="preserve"> признать утратившим силу;</w:t>
      </w:r>
    </w:p>
    <w:p w:rsidR="00583EE3" w:rsidP="0058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 xml:space="preserve">5) </w:t>
      </w:r>
      <w:r w:rsidR="00E12037">
        <w:rPr>
          <w:rFonts w:ascii="PT Astra Serif" w:hAnsi="PT Astra Serif" w:cs="PT Astra Serif"/>
          <w:sz w:val="28"/>
          <w:szCs w:val="28"/>
        </w:rPr>
        <w:t xml:space="preserve">    </w:t>
      </w:r>
      <w:r>
        <w:rPr>
          <w:rFonts w:ascii="PT Astra Serif" w:hAnsi="PT Astra Serif" w:cs="PT Astra Serif"/>
          <w:sz w:val="28"/>
          <w:szCs w:val="28"/>
        </w:rPr>
        <w:t>подпункт 5) пункта 25 признать утратившим силу;</w:t>
      </w:r>
    </w:p>
    <w:p w:rsidR="00A6763B" w:rsidP="00550B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6) </w:t>
      </w:r>
      <w:r w:rsidRPr="00550B89" w:rsidR="00550B89">
        <w:rPr>
          <w:rFonts w:ascii="PT Astra Serif" w:hAnsi="PT Astra Serif" w:cs="PT Astra Serif"/>
          <w:sz w:val="28"/>
          <w:szCs w:val="28"/>
        </w:rPr>
        <w:t xml:space="preserve">раздел 3 </w:t>
      </w:r>
      <w:r w:rsidR="00E66F81">
        <w:rPr>
          <w:rFonts w:ascii="PT Astra Serif" w:hAnsi="PT Astra Serif" w:cs="PT Astra Serif"/>
          <w:sz w:val="28"/>
          <w:szCs w:val="28"/>
        </w:rPr>
        <w:t>«С</w:t>
      </w:r>
      <w:r w:rsidRPr="00550B89" w:rsidR="00550B89">
        <w:rPr>
          <w:rFonts w:ascii="PT Astra Serif" w:hAnsi="PT Astra Serif" w:cs="PT Astra Serif"/>
          <w:sz w:val="28"/>
          <w:szCs w:val="28"/>
        </w:rPr>
        <w:t xml:space="preserve">остав, последовательность и сроки выполнения административных процедур, требования к порядку их выполнения, в том числе </w:t>
      </w:r>
      <w:r w:rsidRPr="00E66F81" w:rsidR="00550B89">
        <w:rPr>
          <w:rFonts w:ascii="PT Astra Serif" w:hAnsi="PT Astra Serif" w:cs="PT Astra Serif"/>
          <w:sz w:val="28"/>
          <w:szCs w:val="28"/>
        </w:rPr>
        <w:t>особенности выполнения административных процедур в электронной форме, а также особенности выполнения админис</w:t>
      </w:r>
      <w:r w:rsidRPr="00E66F81" w:rsidR="00E66F81">
        <w:rPr>
          <w:rFonts w:ascii="PT Astra Serif" w:hAnsi="PT Astra Serif" w:cs="PT Astra Serif"/>
          <w:sz w:val="28"/>
          <w:szCs w:val="28"/>
        </w:rPr>
        <w:t>тративных процедур в МФЦ»</w:t>
      </w:r>
      <w:r w:rsidRPr="001E199C" w:rsidR="001E199C">
        <w:rPr>
          <w:rFonts w:ascii="PT Astra Serif" w:hAnsi="PT Astra Serif" w:cs="PT Astra Serif"/>
          <w:sz w:val="28"/>
          <w:szCs w:val="28"/>
        </w:rPr>
        <w:t xml:space="preserve"> </w:t>
      </w:r>
      <w:r w:rsidR="001E199C">
        <w:rPr>
          <w:rFonts w:ascii="PT Astra Serif" w:hAnsi="PT Astra Serif" w:cs="PT Astra Serif"/>
          <w:sz w:val="28"/>
          <w:szCs w:val="28"/>
        </w:rPr>
        <w:t>признать утратившим силу</w:t>
      </w:r>
      <w:r w:rsidRPr="00E66F81" w:rsidR="00E66F81">
        <w:rPr>
          <w:rFonts w:ascii="PT Astra Serif" w:hAnsi="PT Astra Serif" w:cs="PT Astra Serif"/>
          <w:sz w:val="28"/>
          <w:szCs w:val="28"/>
        </w:rPr>
        <w:t>;</w:t>
      </w:r>
    </w:p>
    <w:p w:rsidR="00A676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E66F81" w:rsidP="00550B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Pr="00E66F81">
        <w:rPr>
          <w:rFonts w:ascii="PT Astra Serif" w:hAnsi="PT Astra Serif" w:cs="PT Astra Serif"/>
          <w:sz w:val="28"/>
          <w:szCs w:val="28"/>
        </w:rPr>
        <w:t xml:space="preserve">) </w:t>
      </w:r>
      <w:r w:rsidR="00E12037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раздел 4 «</w:t>
      </w:r>
      <w:r w:rsidR="00F60533">
        <w:rPr>
          <w:rFonts w:ascii="PT Astra Serif" w:hAnsi="PT Astra Serif" w:cs="PT Astra Serif"/>
          <w:sz w:val="28"/>
          <w:szCs w:val="28"/>
        </w:rPr>
        <w:t>Формы контроля за исполнением а</w:t>
      </w:r>
      <w:r w:rsidRPr="00E66F81">
        <w:rPr>
          <w:rFonts w:ascii="PT Astra Serif" w:hAnsi="PT Astra Serif" w:cs="PT Astra Serif"/>
          <w:sz w:val="28"/>
          <w:szCs w:val="28"/>
        </w:rPr>
        <w:t>дминистративного регламента</w:t>
      </w:r>
      <w:r>
        <w:rPr>
          <w:rFonts w:ascii="PT Astra Serif" w:hAnsi="PT Astra Serif" w:cs="PT Astra Serif"/>
          <w:sz w:val="28"/>
          <w:szCs w:val="28"/>
        </w:rPr>
        <w:t>» признать утратившим силу;</w:t>
      </w:r>
    </w:p>
    <w:p w:rsidR="00E66F81" w:rsidRPr="003046D6" w:rsidP="00550B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Pr="00E66F81">
        <w:rPr>
          <w:rFonts w:ascii="PT Astra Serif" w:hAnsi="PT Astra Serif" w:cs="PT Astra Serif"/>
          <w:sz w:val="28"/>
          <w:szCs w:val="28"/>
        </w:rPr>
        <w:t xml:space="preserve">) </w:t>
      </w:r>
      <w:r w:rsidR="00E12037">
        <w:rPr>
          <w:rFonts w:ascii="PT Astra Serif" w:hAnsi="PT Astra Serif" w:cs="PT Astra Serif"/>
          <w:sz w:val="28"/>
          <w:szCs w:val="28"/>
        </w:rPr>
        <w:t xml:space="preserve">   </w:t>
      </w:r>
      <w:r w:rsidRPr="00E66F81">
        <w:rPr>
          <w:rFonts w:ascii="PT Astra Serif" w:hAnsi="PT Astra Serif" w:cs="PT Astra Serif"/>
          <w:sz w:val="28"/>
          <w:szCs w:val="28"/>
        </w:rPr>
        <w:t>раздел 5 «Досудебный (внесудебный) порядок обжалования решений и действий (</w:t>
      </w:r>
      <w:r w:rsidRPr="003046D6">
        <w:rPr>
          <w:rFonts w:ascii="PT Astra Serif" w:hAnsi="PT Astra Serif" w:cs="PT Astra Serif"/>
          <w:sz w:val="28"/>
          <w:szCs w:val="28"/>
        </w:rPr>
        <w:t>бездействия) уполномоченного учреждения, предоставляющего государственную услугу, их должностных лиц, государственных служащих, МФЦ и их работников» признать утратившим силу.</w:t>
      </w:r>
    </w:p>
    <w:p w:rsidR="00F60533" w:rsidRPr="003046D6" w:rsidP="00F605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3046D6">
        <w:rPr>
          <w:rFonts w:ascii="PT Astra Serif" w:hAnsi="PT Astra Serif"/>
          <w:sz w:val="28"/>
          <w:szCs w:val="28"/>
        </w:rPr>
        <w:t xml:space="preserve"> </w:t>
      </w:r>
      <w:r w:rsidRPr="003046D6" w:rsidR="00E66F81">
        <w:rPr>
          <w:rFonts w:ascii="PT Astra Serif" w:hAnsi="PT Astra Serif"/>
          <w:sz w:val="28"/>
          <w:szCs w:val="28"/>
        </w:rPr>
        <w:t>2</w:t>
      </w:r>
      <w:r w:rsidRPr="003046D6">
        <w:rPr>
          <w:rFonts w:ascii="PT Astra Serif" w:hAnsi="PT Astra Serif"/>
          <w:sz w:val="28"/>
          <w:szCs w:val="28"/>
        </w:rPr>
        <w:t xml:space="preserve">. </w:t>
      </w:r>
      <w:r w:rsidR="00E12037">
        <w:rPr>
          <w:rFonts w:ascii="PT Astra Serif" w:hAnsi="PT Astra Serif"/>
          <w:sz w:val="28"/>
          <w:szCs w:val="28"/>
        </w:rPr>
        <w:t xml:space="preserve">   </w:t>
      </w:r>
      <w:r w:rsidRPr="003046D6">
        <w:rPr>
          <w:rFonts w:ascii="PT Astra Serif" w:hAnsi="PT Astra Serif" w:cs="PT Astra Serif"/>
          <w:sz w:val="28"/>
          <w:szCs w:val="28"/>
        </w:rPr>
        <w:t xml:space="preserve">Внести в </w:t>
      </w:r>
      <w:hyperlink r:id="rId8" w:history="1">
        <w:r w:rsidRPr="003046D6">
          <w:rPr>
            <w:rFonts w:ascii="PT Astra Serif" w:hAnsi="PT Astra Serif" w:cs="PT Astra Serif"/>
            <w:sz w:val="28"/>
            <w:szCs w:val="28"/>
          </w:rPr>
          <w:t>приказ</w:t>
        </w:r>
      </w:hyperlink>
      <w:r w:rsidRPr="003046D6">
        <w:rPr>
          <w:rFonts w:ascii="PT Astra Serif" w:hAnsi="PT Astra Serif" w:cs="PT Astra Serif"/>
          <w:sz w:val="28"/>
          <w:szCs w:val="28"/>
        </w:rPr>
        <w:t xml:space="preserve"> Департамента социальной защиты населения Томской области от 29.04.2022 № 11 «Об утверждении Административного регламента предоставления государственной услуги «Назначение выплаты единовременного пособия гражданам, получившим в результате чрезвычайных ситуаций природного и техногенного характера вред здоровью» (Официальный интернет-портал правовой информации (</w:t>
      </w:r>
      <w:hyperlink r:id="rId7" w:history="1">
        <w:r w:rsidRPr="003046D6">
          <w:rPr>
            <w:rFonts w:ascii="PT Astra Serif" w:hAnsi="PT Astra Serif" w:cs="PT Astra Serif"/>
            <w:sz w:val="28"/>
            <w:szCs w:val="28"/>
          </w:rPr>
          <w:t>www.pravo.gov.ru</w:t>
        </w:r>
      </w:hyperlink>
      <w:r w:rsidRPr="003046D6">
        <w:rPr>
          <w:rFonts w:ascii="PT Astra Serif" w:hAnsi="PT Astra Serif" w:cs="PT Astra Serif"/>
          <w:sz w:val="28"/>
          <w:szCs w:val="28"/>
        </w:rPr>
        <w:t xml:space="preserve">), 29.04.2022, </w:t>
      </w:r>
      <w:r w:rsidRPr="003046D6">
        <w:rPr>
          <w:rFonts w:ascii="PT Astra Serif" w:hAnsi="PT Astra Serif" w:cs="PT Astra Serif"/>
          <w:sz w:val="28"/>
          <w:szCs w:val="28"/>
        </w:rPr>
        <w:br/>
        <w:t xml:space="preserve">№ 7001202204290001) </w:t>
      </w:r>
      <w:r w:rsidRPr="003046D6">
        <w:rPr>
          <w:rFonts w:ascii="PT Astra Serif" w:hAnsi="PT Astra Serif"/>
          <w:sz w:val="28"/>
          <w:szCs w:val="28"/>
          <w:lang w:eastAsia="en-US" w:bidi="en-US"/>
        </w:rPr>
        <w:t>следующие изменения:</w:t>
      </w:r>
    </w:p>
    <w:p w:rsidR="00F60533" w:rsidRPr="003046D6" w:rsidP="00F605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046D6">
        <w:rPr>
          <w:rFonts w:ascii="PT Astra Serif" w:hAnsi="PT Astra Serif"/>
          <w:sz w:val="28"/>
          <w:szCs w:val="28"/>
        </w:rPr>
        <w:t>в</w:t>
      </w:r>
      <w:r w:rsidRPr="003046D6">
        <w:rPr>
          <w:rFonts w:ascii="PT Astra Serif" w:hAnsi="PT Astra Serif"/>
          <w:sz w:val="28"/>
          <w:szCs w:val="28"/>
        </w:rPr>
        <w:t xml:space="preserve"> </w:t>
      </w:r>
      <w:r w:rsidR="00756D8D">
        <w:rPr>
          <w:rFonts w:ascii="PT Astra Serif" w:hAnsi="PT Astra Serif"/>
          <w:sz w:val="28"/>
          <w:szCs w:val="28"/>
        </w:rPr>
        <w:t>А</w:t>
      </w:r>
      <w:r w:rsidRPr="003046D6">
        <w:rPr>
          <w:rFonts w:ascii="PT Astra Serif" w:hAnsi="PT Astra Serif"/>
          <w:sz w:val="28"/>
          <w:szCs w:val="28"/>
        </w:rPr>
        <w:t>дминистративном регламенте предоставления государственной услуги «</w:t>
      </w:r>
      <w:r w:rsidRPr="003046D6">
        <w:rPr>
          <w:rFonts w:ascii="PT Astra Serif" w:hAnsi="PT Astra Serif" w:cs="PT Astra Serif"/>
          <w:sz w:val="28"/>
          <w:szCs w:val="28"/>
        </w:rPr>
        <w:t>Назначение выплаты единовременного пособия гражданам, получившим в результате чрезвычайных ситуаций природного и техногенного характера вред здоровью»:</w:t>
      </w:r>
    </w:p>
    <w:p w:rsidR="00F60533" w:rsidRPr="00550B89" w:rsidP="00F605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046D6">
        <w:rPr>
          <w:rFonts w:ascii="PT Astra Serif" w:hAnsi="PT Astra Serif"/>
          <w:sz w:val="28"/>
          <w:szCs w:val="28"/>
        </w:rPr>
        <w:t xml:space="preserve">1) </w:t>
      </w:r>
      <w:r w:rsidR="00E12037">
        <w:rPr>
          <w:rFonts w:ascii="PT Astra Serif" w:hAnsi="PT Astra Serif"/>
          <w:sz w:val="28"/>
          <w:szCs w:val="28"/>
        </w:rPr>
        <w:t xml:space="preserve">   </w:t>
      </w:r>
      <w:r w:rsidRPr="003046D6">
        <w:rPr>
          <w:rFonts w:ascii="PT Astra Serif" w:hAnsi="PT Astra Serif"/>
          <w:sz w:val="28"/>
          <w:szCs w:val="28"/>
        </w:rPr>
        <w:t xml:space="preserve">подпункт 2) пункта </w:t>
      </w:r>
      <w:r w:rsidRPr="003046D6">
        <w:rPr>
          <w:rFonts w:ascii="PT Astra Serif" w:hAnsi="PT Astra Serif" w:cs="PT Astra Serif"/>
          <w:sz w:val="28"/>
          <w:szCs w:val="28"/>
        </w:rPr>
        <w:t>4 изложить в следующей редакции</w:t>
      </w:r>
      <w:r w:rsidRPr="00550B89">
        <w:rPr>
          <w:rFonts w:ascii="PT Astra Serif" w:hAnsi="PT Astra Serif" w:cs="PT Astra Serif"/>
          <w:sz w:val="28"/>
          <w:szCs w:val="28"/>
        </w:rPr>
        <w:t>:</w:t>
      </w:r>
    </w:p>
    <w:p w:rsidR="00F60533" w:rsidRPr="00550B89" w:rsidP="00F605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>«2) по месту нахождения областных государственных казенных учреждений</w:t>
      </w:r>
      <w:r w:rsidRPr="00E66F81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центров социальной поддержки населения муниципальных образований Томской области</w:t>
      </w:r>
      <w:r w:rsidRPr="00550B89">
        <w:rPr>
          <w:rFonts w:ascii="PT Astra Serif" w:hAnsi="PT Astra Serif" w:cs="PT Astra Serif"/>
          <w:sz w:val="28"/>
          <w:szCs w:val="28"/>
        </w:rPr>
        <w:t xml:space="preserve"> (далее - уполномоченное учреждение)</w:t>
      </w:r>
      <w:r w:rsidR="00756D8D">
        <w:rPr>
          <w:rFonts w:ascii="PT Astra Serif" w:hAnsi="PT Astra Serif" w:cs="PT Astra Serif"/>
          <w:sz w:val="28"/>
          <w:szCs w:val="28"/>
        </w:rPr>
        <w:t>;</w:t>
      </w:r>
      <w:r w:rsidRPr="00550B89">
        <w:rPr>
          <w:rFonts w:ascii="PT Astra Serif" w:hAnsi="PT Astra Serif" w:cs="PT Astra Serif"/>
          <w:sz w:val="28"/>
          <w:szCs w:val="28"/>
        </w:rPr>
        <w:t>»;</w:t>
      </w:r>
    </w:p>
    <w:p w:rsidR="00F60533" w:rsidRPr="00550B89" w:rsidP="00F605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 xml:space="preserve">2) </w:t>
      </w:r>
      <w:r w:rsidR="00E12037">
        <w:rPr>
          <w:rFonts w:ascii="PT Astra Serif" w:hAnsi="PT Astra Serif" w:cs="PT Astra Serif"/>
          <w:sz w:val="28"/>
          <w:szCs w:val="28"/>
        </w:rPr>
        <w:t xml:space="preserve">   </w:t>
      </w:r>
      <w:r w:rsidRPr="00550B89">
        <w:rPr>
          <w:rFonts w:ascii="PT Astra Serif" w:hAnsi="PT Astra Serif" w:cs="PT Astra Serif"/>
          <w:sz w:val="28"/>
          <w:szCs w:val="28"/>
        </w:rPr>
        <w:t>подпункт 6) пункта 5 признать утратившим силу;</w:t>
      </w:r>
    </w:p>
    <w:p w:rsidR="00F60533" w:rsidRPr="00550B89" w:rsidP="00F605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 xml:space="preserve">3) </w:t>
      </w:r>
      <w:r w:rsidR="00E12037">
        <w:rPr>
          <w:rFonts w:ascii="PT Astra Serif" w:hAnsi="PT Astra Serif" w:cs="PT Astra Serif"/>
          <w:sz w:val="28"/>
          <w:szCs w:val="28"/>
        </w:rPr>
        <w:t xml:space="preserve">   </w:t>
      </w:r>
      <w:r w:rsidRPr="00550B89">
        <w:rPr>
          <w:rFonts w:ascii="PT Astra Serif" w:hAnsi="PT Astra Serif" w:cs="PT Astra Serif"/>
          <w:sz w:val="28"/>
          <w:szCs w:val="28"/>
        </w:rPr>
        <w:t>пункт 11 признать утратившим силу;</w:t>
      </w:r>
    </w:p>
    <w:p w:rsidR="00F60533" w:rsidRPr="00550B89" w:rsidP="00F605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 xml:space="preserve">4) </w:t>
      </w:r>
      <w:r w:rsidR="00E12037">
        <w:rPr>
          <w:rFonts w:ascii="PT Astra Serif" w:hAnsi="PT Astra Serif" w:cs="PT Astra Serif"/>
          <w:sz w:val="28"/>
          <w:szCs w:val="28"/>
        </w:rPr>
        <w:t xml:space="preserve">   </w:t>
      </w:r>
      <w:r>
        <w:rPr>
          <w:rFonts w:ascii="PT Astra Serif" w:hAnsi="PT Astra Serif" w:cs="PT Astra Serif"/>
          <w:sz w:val="28"/>
          <w:szCs w:val="28"/>
        </w:rPr>
        <w:t xml:space="preserve">абзац </w:t>
      </w:r>
      <w:r w:rsidR="00583EE3">
        <w:rPr>
          <w:rFonts w:ascii="PT Astra Serif" w:hAnsi="PT Astra Serif" w:cs="PT Astra Serif"/>
          <w:sz w:val="28"/>
          <w:szCs w:val="28"/>
        </w:rPr>
        <w:t>девятый подпункта</w:t>
      </w:r>
      <w:r>
        <w:rPr>
          <w:rFonts w:ascii="PT Astra Serif" w:hAnsi="PT Astra Serif" w:cs="PT Astra Serif"/>
          <w:sz w:val="28"/>
          <w:szCs w:val="28"/>
        </w:rPr>
        <w:t xml:space="preserve"> 10) </w:t>
      </w:r>
      <w:r w:rsidRPr="00550B89">
        <w:rPr>
          <w:rFonts w:ascii="PT Astra Serif" w:hAnsi="PT Astra Serif" w:cs="PT Astra Serif"/>
          <w:sz w:val="28"/>
          <w:szCs w:val="28"/>
        </w:rPr>
        <w:t>пункта 24 признать утратившим силу;</w:t>
      </w:r>
    </w:p>
    <w:p w:rsidR="00583EE3" w:rsidP="00F605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5) </w:t>
      </w:r>
      <w:r w:rsidR="00E12037">
        <w:rPr>
          <w:rFonts w:ascii="PT Astra Serif" w:hAnsi="PT Astra Serif" w:cs="PT Astra Serif"/>
          <w:sz w:val="28"/>
          <w:szCs w:val="28"/>
        </w:rPr>
        <w:t xml:space="preserve">   </w:t>
      </w:r>
      <w:r>
        <w:rPr>
          <w:rFonts w:ascii="PT Astra Serif" w:hAnsi="PT Astra Serif" w:cs="PT Astra Serif"/>
          <w:sz w:val="28"/>
          <w:szCs w:val="28"/>
        </w:rPr>
        <w:t>подпункт 5) пункта 25 признать утратившим силу;</w:t>
      </w:r>
    </w:p>
    <w:p w:rsidR="00F60533" w:rsidRPr="00E66F81" w:rsidP="00F605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6) </w:t>
      </w:r>
      <w:r w:rsidRPr="00550B89">
        <w:rPr>
          <w:rFonts w:ascii="PT Astra Serif" w:hAnsi="PT Astra Serif" w:cs="PT Astra Serif"/>
          <w:sz w:val="28"/>
          <w:szCs w:val="28"/>
        </w:rPr>
        <w:t xml:space="preserve">раздел 3 </w:t>
      </w:r>
      <w:r>
        <w:rPr>
          <w:rFonts w:ascii="PT Astra Serif" w:hAnsi="PT Astra Serif" w:cs="PT Astra Serif"/>
          <w:sz w:val="28"/>
          <w:szCs w:val="28"/>
        </w:rPr>
        <w:t>«С</w:t>
      </w:r>
      <w:r w:rsidRPr="00550B89">
        <w:rPr>
          <w:rFonts w:ascii="PT Astra Serif" w:hAnsi="PT Astra Serif" w:cs="PT Astra Serif"/>
          <w:sz w:val="28"/>
          <w:szCs w:val="28"/>
        </w:rPr>
        <w:t xml:space="preserve">остав, последовательность и сроки выполнения административных процедур, требования к порядку их выполнения, в том числе </w:t>
      </w:r>
      <w:r w:rsidRPr="00E66F81">
        <w:rPr>
          <w:rFonts w:ascii="PT Astra Serif" w:hAnsi="PT Astra Serif" w:cs="PT Astra Serif"/>
          <w:sz w:val="28"/>
          <w:szCs w:val="28"/>
        </w:rPr>
        <w:t>особенности выполнения административных процедур в электронной форме, а также особенности выполнения административных процедур в МФЦ»</w:t>
      </w:r>
      <w:r w:rsidRPr="001E199C" w:rsidR="001E199C">
        <w:rPr>
          <w:rFonts w:ascii="PT Astra Serif" w:hAnsi="PT Astra Serif" w:cs="PT Astra Serif"/>
          <w:sz w:val="28"/>
          <w:szCs w:val="28"/>
        </w:rPr>
        <w:t xml:space="preserve"> </w:t>
      </w:r>
      <w:r w:rsidR="001E199C">
        <w:rPr>
          <w:rFonts w:ascii="PT Astra Serif" w:hAnsi="PT Astra Serif" w:cs="PT Astra Serif"/>
          <w:sz w:val="28"/>
          <w:szCs w:val="28"/>
        </w:rPr>
        <w:t>признать утратившим силу</w:t>
      </w:r>
      <w:r w:rsidRPr="00E66F81">
        <w:rPr>
          <w:rFonts w:ascii="PT Astra Serif" w:hAnsi="PT Astra Serif" w:cs="PT Astra Serif"/>
          <w:sz w:val="28"/>
          <w:szCs w:val="28"/>
        </w:rPr>
        <w:t>;</w:t>
      </w:r>
    </w:p>
    <w:p w:rsidR="00F60533" w:rsidP="00F605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Pr="00E66F81">
        <w:rPr>
          <w:rFonts w:ascii="PT Astra Serif" w:hAnsi="PT Astra Serif" w:cs="PT Astra Serif"/>
          <w:sz w:val="28"/>
          <w:szCs w:val="28"/>
        </w:rPr>
        <w:t xml:space="preserve">) </w:t>
      </w:r>
      <w:r w:rsidR="00E12037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раздел 4 «Формы контроля за исполнением </w:t>
      </w:r>
      <w:r w:rsidR="00E5156E">
        <w:rPr>
          <w:rFonts w:ascii="PT Astra Serif" w:hAnsi="PT Astra Serif" w:cs="PT Astra Serif"/>
          <w:sz w:val="28"/>
          <w:szCs w:val="28"/>
        </w:rPr>
        <w:t>А</w:t>
      </w:r>
      <w:r w:rsidRPr="00E66F81">
        <w:rPr>
          <w:rFonts w:ascii="PT Astra Serif" w:hAnsi="PT Astra Serif" w:cs="PT Astra Serif"/>
          <w:sz w:val="28"/>
          <w:szCs w:val="28"/>
        </w:rPr>
        <w:t>дминистративного регламента</w:t>
      </w:r>
      <w:r>
        <w:rPr>
          <w:rFonts w:ascii="PT Astra Serif" w:hAnsi="PT Astra Serif" w:cs="PT Astra Serif"/>
          <w:sz w:val="28"/>
          <w:szCs w:val="28"/>
        </w:rPr>
        <w:t>» признать утратившим силу;</w:t>
      </w:r>
    </w:p>
    <w:p w:rsidR="00F60533" w:rsidP="00F605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Pr="00E66F81">
        <w:rPr>
          <w:rFonts w:ascii="PT Astra Serif" w:hAnsi="PT Astra Serif" w:cs="PT Astra Serif"/>
          <w:sz w:val="28"/>
          <w:szCs w:val="28"/>
        </w:rPr>
        <w:t xml:space="preserve">) </w:t>
      </w:r>
      <w:r w:rsidR="00E12037">
        <w:rPr>
          <w:rFonts w:ascii="PT Astra Serif" w:hAnsi="PT Astra Serif" w:cs="PT Astra Serif"/>
          <w:sz w:val="28"/>
          <w:szCs w:val="28"/>
        </w:rPr>
        <w:t xml:space="preserve">   </w:t>
      </w:r>
      <w:r w:rsidRPr="00E66F81">
        <w:rPr>
          <w:rFonts w:ascii="PT Astra Serif" w:hAnsi="PT Astra Serif" w:cs="PT Astra Serif"/>
          <w:sz w:val="28"/>
          <w:szCs w:val="28"/>
        </w:rPr>
        <w:t xml:space="preserve">раздел 5 «Досудебный (внесудебный) порядок обжалования решений и действий (бездействия) уполномоченного учреждения, предоставляющего государственную услугу, их должностных лиц, государственных служащих, МФЦ и их работников» </w:t>
      </w:r>
      <w:r>
        <w:rPr>
          <w:rFonts w:ascii="PT Astra Serif" w:hAnsi="PT Astra Serif" w:cs="PT Astra Serif"/>
          <w:sz w:val="28"/>
          <w:szCs w:val="28"/>
        </w:rPr>
        <w:t>признать утратившим силу.</w:t>
      </w:r>
    </w:p>
    <w:p w:rsidR="003046D6" w:rsidP="0058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3.</w:t>
      </w:r>
      <w:r w:rsidRPr="00583EE3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Внести в </w:t>
      </w:r>
      <w:hyperlink r:id="rId9" w:history="1">
        <w:r w:rsidRPr="00583EE3">
          <w:rPr>
            <w:rFonts w:ascii="PT Astra Serif" w:hAnsi="PT Astra Serif" w:cs="PT Astra Serif"/>
            <w:sz w:val="28"/>
            <w:szCs w:val="28"/>
          </w:rPr>
          <w:t>приказ</w:t>
        </w:r>
      </w:hyperlink>
      <w:r w:rsidRPr="00583EE3">
        <w:rPr>
          <w:rFonts w:ascii="PT Astra Serif" w:hAnsi="PT Astra Serif" w:cs="PT Astra Serif"/>
          <w:sz w:val="28"/>
          <w:szCs w:val="28"/>
        </w:rPr>
        <w:t xml:space="preserve"> Департамента социальной защиты населения Томской области от 29.04.2022 № 1</w:t>
      </w:r>
      <w:r>
        <w:rPr>
          <w:rFonts w:ascii="PT Astra Serif" w:hAnsi="PT Astra Serif" w:cs="PT Astra Serif"/>
          <w:sz w:val="28"/>
          <w:szCs w:val="28"/>
        </w:rPr>
        <w:t xml:space="preserve">2 «Об </w:t>
      </w:r>
      <w:r w:rsidRPr="003046D6">
        <w:rPr>
          <w:rFonts w:ascii="PT Astra Serif" w:hAnsi="PT Astra Serif" w:cs="PT Astra Serif"/>
          <w:sz w:val="28"/>
          <w:szCs w:val="28"/>
        </w:rPr>
        <w:t>утверждении Административного регламента предоставления государственной услуги «Назначение выплаты единовременного пособия членам семей граждан, погибших (умерших) в результате чрезвычайных ситуаций природного и техногенного характера» (Официальный интернет-портал правовой информации (</w:t>
      </w:r>
      <w:hyperlink r:id="rId7" w:history="1">
        <w:r w:rsidRPr="003046D6">
          <w:rPr>
            <w:rFonts w:ascii="PT Astra Serif" w:hAnsi="PT Astra Serif" w:cs="PT Astra Serif"/>
            <w:sz w:val="28"/>
            <w:szCs w:val="28"/>
          </w:rPr>
          <w:t>www.pravo.gov.ru</w:t>
        </w:r>
      </w:hyperlink>
      <w:r w:rsidRPr="003046D6">
        <w:rPr>
          <w:rFonts w:ascii="PT Astra Serif" w:hAnsi="PT Astra Serif" w:cs="PT Astra Serif"/>
          <w:sz w:val="28"/>
          <w:szCs w:val="28"/>
        </w:rPr>
        <w:t xml:space="preserve">), 29.04.2022, № 7001202204290003) </w:t>
      </w:r>
      <w:r w:rsidRPr="003046D6">
        <w:rPr>
          <w:rFonts w:ascii="PT Astra Serif" w:hAnsi="PT Astra Serif"/>
          <w:sz w:val="28"/>
          <w:szCs w:val="28"/>
          <w:lang w:eastAsia="en-US" w:bidi="en-US"/>
        </w:rPr>
        <w:t>следующие изменения</w:t>
      </w:r>
      <w:r w:rsidRPr="003046D6">
        <w:rPr>
          <w:rFonts w:ascii="PT Astra Serif" w:hAnsi="PT Astra Serif" w:cs="PT Astra Serif"/>
          <w:sz w:val="28"/>
          <w:szCs w:val="28"/>
        </w:rPr>
        <w:t>:</w:t>
      </w:r>
    </w:p>
    <w:p w:rsidR="00A6763B" w:rsidP="0058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046D6">
        <w:rPr>
          <w:rFonts w:ascii="PT Astra Serif" w:hAnsi="PT Astra Serif"/>
          <w:sz w:val="28"/>
          <w:szCs w:val="28"/>
        </w:rPr>
        <w:t>в</w:t>
      </w:r>
      <w:r w:rsidRPr="003046D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А</w:t>
      </w:r>
      <w:r w:rsidRPr="003046D6">
        <w:rPr>
          <w:rFonts w:ascii="PT Astra Serif" w:hAnsi="PT Astra Serif"/>
          <w:sz w:val="28"/>
          <w:szCs w:val="28"/>
        </w:rPr>
        <w:t>дминистративном регламенте предоставления государственной услуги</w:t>
      </w:r>
    </w:p>
    <w:p w:rsidR="00A676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E5156E" w:rsidRPr="003046D6" w:rsidP="00A676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3046D6">
        <w:rPr>
          <w:rFonts w:ascii="PT Astra Serif" w:hAnsi="PT Astra Serif" w:cs="PT Astra Serif"/>
          <w:sz w:val="28"/>
          <w:szCs w:val="28"/>
        </w:rPr>
        <w:t>Назначение 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</w:r>
      <w:r>
        <w:rPr>
          <w:rFonts w:ascii="PT Astra Serif" w:hAnsi="PT Astra Serif" w:cs="PT Astra Serif"/>
          <w:sz w:val="28"/>
          <w:szCs w:val="28"/>
        </w:rPr>
        <w:t>»:</w:t>
      </w:r>
    </w:p>
    <w:p w:rsidR="003046D6" w:rsidRPr="003046D6" w:rsidP="003046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046D6">
        <w:rPr>
          <w:rFonts w:ascii="PT Astra Serif" w:hAnsi="PT Astra Serif"/>
          <w:sz w:val="28"/>
          <w:szCs w:val="28"/>
        </w:rPr>
        <w:t xml:space="preserve">1) </w:t>
      </w:r>
      <w:r w:rsidR="00E12037">
        <w:rPr>
          <w:rFonts w:ascii="PT Astra Serif" w:hAnsi="PT Astra Serif"/>
          <w:sz w:val="28"/>
          <w:szCs w:val="28"/>
        </w:rPr>
        <w:t xml:space="preserve">  </w:t>
      </w:r>
      <w:r w:rsidRPr="003046D6">
        <w:rPr>
          <w:rFonts w:ascii="PT Astra Serif" w:hAnsi="PT Astra Serif"/>
          <w:sz w:val="28"/>
          <w:szCs w:val="28"/>
        </w:rPr>
        <w:t xml:space="preserve">подпункт 2) пункта </w:t>
      </w:r>
      <w:r w:rsidRPr="003046D6">
        <w:rPr>
          <w:rFonts w:ascii="PT Astra Serif" w:hAnsi="PT Astra Serif" w:cs="PT Astra Serif"/>
          <w:sz w:val="28"/>
          <w:szCs w:val="28"/>
        </w:rPr>
        <w:t>4 изложить в следующей редакции:</w:t>
      </w:r>
    </w:p>
    <w:p w:rsidR="003046D6" w:rsidRPr="00550B89" w:rsidP="003046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>«2) по месту нахождения областных государственных казенных учреждений</w:t>
      </w:r>
      <w:r w:rsidRPr="00E66F81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центров социальной поддержки населения муниципальных образований Томской области</w:t>
      </w:r>
      <w:r w:rsidRPr="00550B89">
        <w:rPr>
          <w:rFonts w:ascii="PT Astra Serif" w:hAnsi="PT Astra Serif" w:cs="PT Astra Serif"/>
          <w:sz w:val="28"/>
          <w:szCs w:val="28"/>
        </w:rPr>
        <w:t xml:space="preserve"> (далее - уполномоченное учреждение)</w:t>
      </w:r>
      <w:r w:rsidR="00756D8D">
        <w:rPr>
          <w:rFonts w:ascii="PT Astra Serif" w:hAnsi="PT Astra Serif" w:cs="PT Astra Serif"/>
          <w:sz w:val="28"/>
          <w:szCs w:val="28"/>
        </w:rPr>
        <w:t>;</w:t>
      </w:r>
      <w:r w:rsidRPr="00550B89">
        <w:rPr>
          <w:rFonts w:ascii="PT Astra Serif" w:hAnsi="PT Astra Serif" w:cs="PT Astra Serif"/>
          <w:sz w:val="28"/>
          <w:szCs w:val="28"/>
        </w:rPr>
        <w:t>»;</w:t>
      </w:r>
    </w:p>
    <w:p w:rsidR="003046D6" w:rsidRPr="00550B89" w:rsidP="003046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 xml:space="preserve">2) </w:t>
      </w:r>
      <w:r w:rsidR="00E12037">
        <w:rPr>
          <w:rFonts w:ascii="PT Astra Serif" w:hAnsi="PT Astra Serif" w:cs="PT Astra Serif"/>
          <w:sz w:val="28"/>
          <w:szCs w:val="28"/>
        </w:rPr>
        <w:t xml:space="preserve">   </w:t>
      </w:r>
      <w:r w:rsidRPr="00550B89">
        <w:rPr>
          <w:rFonts w:ascii="PT Astra Serif" w:hAnsi="PT Astra Serif" w:cs="PT Astra Serif"/>
          <w:sz w:val="28"/>
          <w:szCs w:val="28"/>
        </w:rPr>
        <w:t>подпункт 6) пункта 5 признать утратившим силу;</w:t>
      </w:r>
    </w:p>
    <w:p w:rsidR="003046D6" w:rsidRPr="00550B89" w:rsidP="003046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 xml:space="preserve">3) </w:t>
      </w:r>
      <w:r w:rsidR="00E12037">
        <w:rPr>
          <w:rFonts w:ascii="PT Astra Serif" w:hAnsi="PT Astra Serif" w:cs="PT Astra Serif"/>
          <w:sz w:val="28"/>
          <w:szCs w:val="28"/>
        </w:rPr>
        <w:t xml:space="preserve">   </w:t>
      </w:r>
      <w:r w:rsidRPr="00550B89">
        <w:rPr>
          <w:rFonts w:ascii="PT Astra Serif" w:hAnsi="PT Astra Serif" w:cs="PT Astra Serif"/>
          <w:sz w:val="28"/>
          <w:szCs w:val="28"/>
        </w:rPr>
        <w:t>пункт 11 признать утратившим силу;</w:t>
      </w:r>
    </w:p>
    <w:p w:rsidR="003046D6" w:rsidRPr="00550B89" w:rsidP="003046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 xml:space="preserve">4) </w:t>
      </w:r>
      <w:r w:rsidR="00E12037">
        <w:rPr>
          <w:rFonts w:ascii="PT Astra Serif" w:hAnsi="PT Astra Serif" w:cs="PT Astra Serif"/>
          <w:sz w:val="28"/>
          <w:szCs w:val="28"/>
        </w:rPr>
        <w:t xml:space="preserve">   </w:t>
      </w:r>
      <w:r>
        <w:rPr>
          <w:rFonts w:ascii="PT Astra Serif" w:hAnsi="PT Astra Serif" w:cs="PT Astra Serif"/>
          <w:sz w:val="28"/>
          <w:szCs w:val="28"/>
        </w:rPr>
        <w:t xml:space="preserve">абзац девятый подпункта 10) </w:t>
      </w:r>
      <w:r w:rsidRPr="00550B89">
        <w:rPr>
          <w:rFonts w:ascii="PT Astra Serif" w:hAnsi="PT Astra Serif" w:cs="PT Astra Serif"/>
          <w:sz w:val="28"/>
          <w:szCs w:val="28"/>
        </w:rPr>
        <w:t>пункта 24 признать утратившим силу;</w:t>
      </w:r>
    </w:p>
    <w:p w:rsidR="003046D6" w:rsidP="003046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5) </w:t>
      </w:r>
      <w:r w:rsidR="00E12037">
        <w:rPr>
          <w:rFonts w:ascii="PT Astra Serif" w:hAnsi="PT Astra Serif" w:cs="PT Astra Serif"/>
          <w:sz w:val="28"/>
          <w:szCs w:val="28"/>
        </w:rPr>
        <w:t xml:space="preserve">   </w:t>
      </w:r>
      <w:r>
        <w:rPr>
          <w:rFonts w:ascii="PT Astra Serif" w:hAnsi="PT Astra Serif" w:cs="PT Astra Serif"/>
          <w:sz w:val="28"/>
          <w:szCs w:val="28"/>
        </w:rPr>
        <w:t>подпункт 5) пункта 25 признать утратившим силу;</w:t>
      </w:r>
    </w:p>
    <w:p w:rsidR="003046D6" w:rsidRPr="00E66F81" w:rsidP="00E120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6) </w:t>
      </w:r>
      <w:r w:rsidRPr="00550B89">
        <w:rPr>
          <w:rFonts w:ascii="PT Astra Serif" w:hAnsi="PT Astra Serif" w:cs="PT Astra Serif"/>
          <w:sz w:val="28"/>
          <w:szCs w:val="28"/>
        </w:rPr>
        <w:t xml:space="preserve">раздел 3 </w:t>
      </w:r>
      <w:r>
        <w:rPr>
          <w:rFonts w:ascii="PT Astra Serif" w:hAnsi="PT Astra Serif" w:cs="PT Astra Serif"/>
          <w:sz w:val="28"/>
          <w:szCs w:val="28"/>
        </w:rPr>
        <w:t>«С</w:t>
      </w:r>
      <w:r w:rsidRPr="00550B89">
        <w:rPr>
          <w:rFonts w:ascii="PT Astra Serif" w:hAnsi="PT Astra Serif" w:cs="PT Astra Serif"/>
          <w:sz w:val="28"/>
          <w:szCs w:val="28"/>
        </w:rPr>
        <w:t xml:space="preserve">остав, последовательность и сроки выполнения административных процедур, требования к порядку их выполнения, в том числе </w:t>
      </w:r>
      <w:r w:rsidRPr="00E66F81">
        <w:rPr>
          <w:rFonts w:ascii="PT Astra Serif" w:hAnsi="PT Astra Serif" w:cs="PT Astra Serif"/>
          <w:sz w:val="28"/>
          <w:szCs w:val="28"/>
        </w:rPr>
        <w:t>особенности выполнения административных процедур в электронной форме, а также особенности выполнения административных процедур в МФЦ»</w:t>
      </w:r>
      <w:r w:rsidRPr="001E199C" w:rsidR="001E199C">
        <w:rPr>
          <w:rFonts w:ascii="PT Astra Serif" w:hAnsi="PT Astra Serif" w:cs="PT Astra Serif"/>
          <w:sz w:val="28"/>
          <w:szCs w:val="28"/>
        </w:rPr>
        <w:t xml:space="preserve"> </w:t>
      </w:r>
      <w:r w:rsidR="001E199C">
        <w:rPr>
          <w:rFonts w:ascii="PT Astra Serif" w:hAnsi="PT Astra Serif" w:cs="PT Astra Serif"/>
          <w:sz w:val="28"/>
          <w:szCs w:val="28"/>
        </w:rPr>
        <w:t>признать утратившим силу</w:t>
      </w:r>
      <w:r w:rsidRPr="00E66F81">
        <w:rPr>
          <w:rFonts w:ascii="PT Astra Serif" w:hAnsi="PT Astra Serif" w:cs="PT Astra Serif"/>
          <w:sz w:val="28"/>
          <w:szCs w:val="28"/>
        </w:rPr>
        <w:t>;</w:t>
      </w:r>
    </w:p>
    <w:p w:rsidR="003046D6" w:rsidP="003046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Pr="00E66F81">
        <w:rPr>
          <w:rFonts w:ascii="PT Astra Serif" w:hAnsi="PT Astra Serif" w:cs="PT Astra Serif"/>
          <w:sz w:val="28"/>
          <w:szCs w:val="28"/>
        </w:rPr>
        <w:t xml:space="preserve">) </w:t>
      </w:r>
      <w:r>
        <w:rPr>
          <w:rFonts w:ascii="PT Astra Serif" w:hAnsi="PT Astra Serif" w:cs="PT Astra Serif"/>
          <w:sz w:val="28"/>
          <w:szCs w:val="28"/>
        </w:rPr>
        <w:t>раздел 4 «Формы контроля за исполнением а</w:t>
      </w:r>
      <w:r w:rsidRPr="00E66F81">
        <w:rPr>
          <w:rFonts w:ascii="PT Astra Serif" w:hAnsi="PT Astra Serif" w:cs="PT Astra Serif"/>
          <w:sz w:val="28"/>
          <w:szCs w:val="28"/>
        </w:rPr>
        <w:t>дминистративного регламента</w:t>
      </w:r>
      <w:r>
        <w:rPr>
          <w:rFonts w:ascii="PT Astra Serif" w:hAnsi="PT Astra Serif" w:cs="PT Astra Serif"/>
          <w:sz w:val="28"/>
          <w:szCs w:val="28"/>
        </w:rPr>
        <w:t>» признать утратившим силу;</w:t>
      </w:r>
    </w:p>
    <w:p w:rsidR="003046D6" w:rsidP="003046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Pr="00E66F81">
        <w:rPr>
          <w:rFonts w:ascii="PT Astra Serif" w:hAnsi="PT Astra Serif" w:cs="PT Astra Serif"/>
          <w:sz w:val="28"/>
          <w:szCs w:val="28"/>
        </w:rPr>
        <w:t xml:space="preserve">) </w:t>
      </w:r>
      <w:r w:rsidR="00E12037">
        <w:rPr>
          <w:rFonts w:ascii="PT Astra Serif" w:hAnsi="PT Astra Serif" w:cs="PT Astra Serif"/>
          <w:sz w:val="28"/>
          <w:szCs w:val="28"/>
        </w:rPr>
        <w:t xml:space="preserve">   </w:t>
      </w:r>
      <w:r w:rsidRPr="00E66F81">
        <w:rPr>
          <w:rFonts w:ascii="PT Astra Serif" w:hAnsi="PT Astra Serif" w:cs="PT Astra Serif"/>
          <w:sz w:val="28"/>
          <w:szCs w:val="28"/>
        </w:rPr>
        <w:t xml:space="preserve">раздел 5 «Досудебный (внесудебный) порядок обжалования решений и действий (бездействия) уполномоченного учреждения, предоставляющего государственную услугу, их должностных лиц, государственных служащих, МФЦ и их работников» </w:t>
      </w:r>
      <w:r>
        <w:rPr>
          <w:rFonts w:ascii="PT Astra Serif" w:hAnsi="PT Astra Serif" w:cs="PT Astra Serif"/>
          <w:sz w:val="28"/>
          <w:szCs w:val="28"/>
        </w:rPr>
        <w:t>признать утратившим силу.</w:t>
      </w:r>
    </w:p>
    <w:p w:rsidR="003046D6" w:rsidP="0058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83EE3" w:rsidP="00583E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E15093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5B33A0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2037" w:rsidRPr="00E12037" w:rsidP="00E1203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E12037">
              <w:rPr>
                <w:rFonts w:ascii="PT Astra Serif" w:hAnsi="PT Astra Serif"/>
                <w:sz w:val="28"/>
                <w:szCs w:val="28"/>
                <w:lang w:eastAsia="en-US" w:bidi="en-US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2037" w:rsidRPr="00E12037" w:rsidP="00E1203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t xml:space="preserve">      </w:t>
            </w:r>
            <w:r w:rsidRPr="00E12037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begin"/>
            </w:r>
            <w:r w:rsidRPr="00E12037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instrText xml:space="preserve"> FORMTEXT </w:instrText>
            </w:r>
            <w:r w:rsidRPr="00E12037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separate"/>
            </w:r>
            <w:r w:rsidRPr="00E12037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end"/>
            </w: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2037" w:rsidRPr="00E12037" w:rsidP="00E1203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E12037">
              <w:rPr>
                <w:rFonts w:ascii="PT Astra Serif" w:hAnsi="PT Astra Serif"/>
                <w:sz w:val="28"/>
                <w:szCs w:val="28"/>
                <w:lang w:eastAsia="en-US" w:bidi="en-US"/>
              </w:rPr>
              <w:t xml:space="preserve"> М.А. </w:t>
            </w:r>
            <w:r w:rsidRPr="00E12037">
              <w:rPr>
                <w:rFonts w:ascii="PT Astra Serif" w:hAnsi="PT Astra Serif"/>
                <w:sz w:val="28"/>
                <w:szCs w:val="28"/>
                <w:lang w:eastAsia="en-US" w:bidi="en-US"/>
              </w:rPr>
              <w:t>Киняйкина</w:t>
            </w:r>
          </w:p>
        </w:tc>
      </w:tr>
    </w:tbl>
    <w:p w:rsidR="00E12037" w:rsidRPr="00E12037" w:rsidP="00E12037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 w:eastAsia="en-US" w:bidi="en-US"/>
        </w:rPr>
      </w:pPr>
      <w:bookmarkStart w:id="1" w:name="_GoBack"/>
      <w:bookmarkEnd w:id="1"/>
    </w:p>
    <w:sectPr w:rsidSect="00311EAB">
      <w:headerReference w:type="default" r:id="rId10"/>
      <w:headerReference w:type="first" r:id="rId11"/>
      <w:pgSz w:w="11907" w:h="16840"/>
      <w:pgMar w:top="0" w:right="851" w:bottom="1134" w:left="1418" w:header="56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522D"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Pr="00A6763B" w:rsidR="00A6763B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067A8" w:rsidP="00C067A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0" name="Рисунок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67A8" w:rsidP="00C067A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</w:p>
  <w:p w:rsidR="00C067A8" w:rsidP="00C067A8">
    <w:pPr>
      <w:pStyle w:val="ListParagraph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C067A8" w:rsidP="00C067A8">
    <w:pPr>
      <w:pStyle w:val="ListParagraph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C067A8" w:rsidP="00C067A8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C067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9A347C5"/>
    <w:multiLevelType w:val="hybridMultilevel"/>
    <w:tmpl w:val="233C3FA2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787875"/>
    <w:multiLevelType w:val="hybridMultilevel"/>
    <w:tmpl w:val="A23693B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05585"/>
    <w:rsid w:val="0001624C"/>
    <w:rsid w:val="00025720"/>
    <w:rsid w:val="00027635"/>
    <w:rsid w:val="00050C66"/>
    <w:rsid w:val="00061668"/>
    <w:rsid w:val="000809F9"/>
    <w:rsid w:val="000847D4"/>
    <w:rsid w:val="00093DBF"/>
    <w:rsid w:val="00096065"/>
    <w:rsid w:val="000C1C27"/>
    <w:rsid w:val="000C23D9"/>
    <w:rsid w:val="000D32A6"/>
    <w:rsid w:val="000F421F"/>
    <w:rsid w:val="0011368E"/>
    <w:rsid w:val="001304B9"/>
    <w:rsid w:val="00144BAB"/>
    <w:rsid w:val="00153F82"/>
    <w:rsid w:val="0016119D"/>
    <w:rsid w:val="0017277C"/>
    <w:rsid w:val="00177272"/>
    <w:rsid w:val="00182647"/>
    <w:rsid w:val="0018332E"/>
    <w:rsid w:val="00185C89"/>
    <w:rsid w:val="00195368"/>
    <w:rsid w:val="00196F1E"/>
    <w:rsid w:val="001A1E69"/>
    <w:rsid w:val="001A67B2"/>
    <w:rsid w:val="001B67BC"/>
    <w:rsid w:val="001B68E0"/>
    <w:rsid w:val="001B7AE7"/>
    <w:rsid w:val="001C2A1E"/>
    <w:rsid w:val="001C5303"/>
    <w:rsid w:val="001E00B1"/>
    <w:rsid w:val="001E199C"/>
    <w:rsid w:val="001E3B23"/>
    <w:rsid w:val="001F1000"/>
    <w:rsid w:val="001F647C"/>
    <w:rsid w:val="00201547"/>
    <w:rsid w:val="00220C47"/>
    <w:rsid w:val="002264F2"/>
    <w:rsid w:val="00226E6C"/>
    <w:rsid w:val="0024174A"/>
    <w:rsid w:val="00255CA3"/>
    <w:rsid w:val="002576E5"/>
    <w:rsid w:val="002660B8"/>
    <w:rsid w:val="00272368"/>
    <w:rsid w:val="002727F5"/>
    <w:rsid w:val="00275A9F"/>
    <w:rsid w:val="002828EE"/>
    <w:rsid w:val="002943B4"/>
    <w:rsid w:val="00296896"/>
    <w:rsid w:val="002B0969"/>
    <w:rsid w:val="002D45EF"/>
    <w:rsid w:val="002F3325"/>
    <w:rsid w:val="002F6306"/>
    <w:rsid w:val="003008E4"/>
    <w:rsid w:val="00302CED"/>
    <w:rsid w:val="00303E55"/>
    <w:rsid w:val="00304627"/>
    <w:rsid w:val="003046D6"/>
    <w:rsid w:val="00304733"/>
    <w:rsid w:val="00311EAB"/>
    <w:rsid w:val="00320D93"/>
    <w:rsid w:val="0032554B"/>
    <w:rsid w:val="00340015"/>
    <w:rsid w:val="003474B8"/>
    <w:rsid w:val="00377E75"/>
    <w:rsid w:val="00391D84"/>
    <w:rsid w:val="0039205C"/>
    <w:rsid w:val="003A7E08"/>
    <w:rsid w:val="003D61D6"/>
    <w:rsid w:val="003F20E8"/>
    <w:rsid w:val="003F46F3"/>
    <w:rsid w:val="003F5B13"/>
    <w:rsid w:val="003F7A2A"/>
    <w:rsid w:val="00401B09"/>
    <w:rsid w:val="00410CBC"/>
    <w:rsid w:val="00410D77"/>
    <w:rsid w:val="00427355"/>
    <w:rsid w:val="00431F74"/>
    <w:rsid w:val="004320B2"/>
    <w:rsid w:val="00435636"/>
    <w:rsid w:val="00437F6E"/>
    <w:rsid w:val="00450443"/>
    <w:rsid w:val="00450646"/>
    <w:rsid w:val="00460BAB"/>
    <w:rsid w:val="00465744"/>
    <w:rsid w:val="004744C9"/>
    <w:rsid w:val="00475E51"/>
    <w:rsid w:val="00481CA9"/>
    <w:rsid w:val="004929D5"/>
    <w:rsid w:val="004A02B3"/>
    <w:rsid w:val="004B0D2E"/>
    <w:rsid w:val="004B585B"/>
    <w:rsid w:val="004C6BCF"/>
    <w:rsid w:val="004D34CC"/>
    <w:rsid w:val="004D708E"/>
    <w:rsid w:val="004E2634"/>
    <w:rsid w:val="004E2DBF"/>
    <w:rsid w:val="00505B10"/>
    <w:rsid w:val="005208A4"/>
    <w:rsid w:val="00546BB8"/>
    <w:rsid w:val="00550B89"/>
    <w:rsid w:val="00553D04"/>
    <w:rsid w:val="0055522D"/>
    <w:rsid w:val="005714BD"/>
    <w:rsid w:val="005718C4"/>
    <w:rsid w:val="00583EE3"/>
    <w:rsid w:val="00587B37"/>
    <w:rsid w:val="005906F9"/>
    <w:rsid w:val="00597B34"/>
    <w:rsid w:val="005A1D0B"/>
    <w:rsid w:val="005A6E29"/>
    <w:rsid w:val="005D0896"/>
    <w:rsid w:val="005D248F"/>
    <w:rsid w:val="005E1A50"/>
    <w:rsid w:val="005E5C99"/>
    <w:rsid w:val="005F7A42"/>
    <w:rsid w:val="00606CA7"/>
    <w:rsid w:val="00606E5B"/>
    <w:rsid w:val="0061206A"/>
    <w:rsid w:val="006214D0"/>
    <w:rsid w:val="00642BA7"/>
    <w:rsid w:val="00651E35"/>
    <w:rsid w:val="00665C11"/>
    <w:rsid w:val="00675FD9"/>
    <w:rsid w:val="00680493"/>
    <w:rsid w:val="00681DAA"/>
    <w:rsid w:val="0068328D"/>
    <w:rsid w:val="00690B2A"/>
    <w:rsid w:val="006A29A3"/>
    <w:rsid w:val="006A7175"/>
    <w:rsid w:val="006B7284"/>
    <w:rsid w:val="006C25E0"/>
    <w:rsid w:val="006C4242"/>
    <w:rsid w:val="006D45E0"/>
    <w:rsid w:val="006E37AE"/>
    <w:rsid w:val="006F72EC"/>
    <w:rsid w:val="00705BD3"/>
    <w:rsid w:val="00705C8C"/>
    <w:rsid w:val="00707B53"/>
    <w:rsid w:val="00716081"/>
    <w:rsid w:val="007176B0"/>
    <w:rsid w:val="00717708"/>
    <w:rsid w:val="00732A5F"/>
    <w:rsid w:val="00734E7F"/>
    <w:rsid w:val="007371A6"/>
    <w:rsid w:val="00745BCC"/>
    <w:rsid w:val="007556B4"/>
    <w:rsid w:val="00756D8D"/>
    <w:rsid w:val="007610DA"/>
    <w:rsid w:val="0076270D"/>
    <w:rsid w:val="007636E4"/>
    <w:rsid w:val="00770231"/>
    <w:rsid w:val="00773523"/>
    <w:rsid w:val="00775CB3"/>
    <w:rsid w:val="00794FCC"/>
    <w:rsid w:val="007A7567"/>
    <w:rsid w:val="007B0A7A"/>
    <w:rsid w:val="007B192F"/>
    <w:rsid w:val="007B24D5"/>
    <w:rsid w:val="007D4A88"/>
    <w:rsid w:val="007E02B2"/>
    <w:rsid w:val="007E1576"/>
    <w:rsid w:val="007E46BB"/>
    <w:rsid w:val="007E737D"/>
    <w:rsid w:val="00805834"/>
    <w:rsid w:val="008119FD"/>
    <w:rsid w:val="00824DEA"/>
    <w:rsid w:val="008705B3"/>
    <w:rsid w:val="00875D5D"/>
    <w:rsid w:val="00881786"/>
    <w:rsid w:val="00882A5E"/>
    <w:rsid w:val="0088301A"/>
    <w:rsid w:val="00897677"/>
    <w:rsid w:val="008A26DA"/>
    <w:rsid w:val="008C5B02"/>
    <w:rsid w:val="008D1A5F"/>
    <w:rsid w:val="008D7F30"/>
    <w:rsid w:val="008E04FE"/>
    <w:rsid w:val="008E2E23"/>
    <w:rsid w:val="008F1EA5"/>
    <w:rsid w:val="008F5EDF"/>
    <w:rsid w:val="00900867"/>
    <w:rsid w:val="009107BB"/>
    <w:rsid w:val="00914B61"/>
    <w:rsid w:val="00923C62"/>
    <w:rsid w:val="00925427"/>
    <w:rsid w:val="00930660"/>
    <w:rsid w:val="009433F2"/>
    <w:rsid w:val="009529F4"/>
    <w:rsid w:val="009638FE"/>
    <w:rsid w:val="009772F1"/>
    <w:rsid w:val="00981565"/>
    <w:rsid w:val="009B0B9E"/>
    <w:rsid w:val="009B55EA"/>
    <w:rsid w:val="009B654E"/>
    <w:rsid w:val="009D1342"/>
    <w:rsid w:val="009D384B"/>
    <w:rsid w:val="009D5BAB"/>
    <w:rsid w:val="009D7E2D"/>
    <w:rsid w:val="009E3F59"/>
    <w:rsid w:val="00A014E6"/>
    <w:rsid w:val="00A05B58"/>
    <w:rsid w:val="00A14505"/>
    <w:rsid w:val="00A518FF"/>
    <w:rsid w:val="00A602F1"/>
    <w:rsid w:val="00A62D9B"/>
    <w:rsid w:val="00A673FC"/>
    <w:rsid w:val="00A6763B"/>
    <w:rsid w:val="00A777DF"/>
    <w:rsid w:val="00A95238"/>
    <w:rsid w:val="00A96F9D"/>
    <w:rsid w:val="00AA2A1A"/>
    <w:rsid w:val="00AF48A6"/>
    <w:rsid w:val="00B135D2"/>
    <w:rsid w:val="00B3432B"/>
    <w:rsid w:val="00B34C9B"/>
    <w:rsid w:val="00B37159"/>
    <w:rsid w:val="00B4608F"/>
    <w:rsid w:val="00B65278"/>
    <w:rsid w:val="00B953DB"/>
    <w:rsid w:val="00BA015A"/>
    <w:rsid w:val="00BB19A8"/>
    <w:rsid w:val="00BC421E"/>
    <w:rsid w:val="00BC5E02"/>
    <w:rsid w:val="00BE0557"/>
    <w:rsid w:val="00C01636"/>
    <w:rsid w:val="00C067A8"/>
    <w:rsid w:val="00C11089"/>
    <w:rsid w:val="00C15C61"/>
    <w:rsid w:val="00C179E8"/>
    <w:rsid w:val="00C2158D"/>
    <w:rsid w:val="00C25203"/>
    <w:rsid w:val="00C50685"/>
    <w:rsid w:val="00C62FA1"/>
    <w:rsid w:val="00C71962"/>
    <w:rsid w:val="00C7198F"/>
    <w:rsid w:val="00C77583"/>
    <w:rsid w:val="00C778F4"/>
    <w:rsid w:val="00C97C2F"/>
    <w:rsid w:val="00CA0B0C"/>
    <w:rsid w:val="00CB1BF7"/>
    <w:rsid w:val="00CC0189"/>
    <w:rsid w:val="00CD1255"/>
    <w:rsid w:val="00CD5890"/>
    <w:rsid w:val="00CF1471"/>
    <w:rsid w:val="00D0120D"/>
    <w:rsid w:val="00D02639"/>
    <w:rsid w:val="00D17167"/>
    <w:rsid w:val="00D21739"/>
    <w:rsid w:val="00D411EE"/>
    <w:rsid w:val="00D55E1F"/>
    <w:rsid w:val="00D64C50"/>
    <w:rsid w:val="00D67572"/>
    <w:rsid w:val="00D73545"/>
    <w:rsid w:val="00D8042D"/>
    <w:rsid w:val="00D8074A"/>
    <w:rsid w:val="00D81EF7"/>
    <w:rsid w:val="00D84986"/>
    <w:rsid w:val="00DA042D"/>
    <w:rsid w:val="00DB60F6"/>
    <w:rsid w:val="00DE1B6E"/>
    <w:rsid w:val="00DF593C"/>
    <w:rsid w:val="00E05572"/>
    <w:rsid w:val="00E05D12"/>
    <w:rsid w:val="00E06EBD"/>
    <w:rsid w:val="00E075D9"/>
    <w:rsid w:val="00E12037"/>
    <w:rsid w:val="00E15093"/>
    <w:rsid w:val="00E20A65"/>
    <w:rsid w:val="00E23F48"/>
    <w:rsid w:val="00E2583F"/>
    <w:rsid w:val="00E356BC"/>
    <w:rsid w:val="00E5156E"/>
    <w:rsid w:val="00E51947"/>
    <w:rsid w:val="00E54220"/>
    <w:rsid w:val="00E62DD6"/>
    <w:rsid w:val="00E65E63"/>
    <w:rsid w:val="00E66F81"/>
    <w:rsid w:val="00E75854"/>
    <w:rsid w:val="00E7715C"/>
    <w:rsid w:val="00E8734F"/>
    <w:rsid w:val="00E9081E"/>
    <w:rsid w:val="00E9383D"/>
    <w:rsid w:val="00EA1CC3"/>
    <w:rsid w:val="00EA26BB"/>
    <w:rsid w:val="00EB1EA4"/>
    <w:rsid w:val="00EB6E99"/>
    <w:rsid w:val="00ED2562"/>
    <w:rsid w:val="00ED643C"/>
    <w:rsid w:val="00EE5DE0"/>
    <w:rsid w:val="00EF5034"/>
    <w:rsid w:val="00F04943"/>
    <w:rsid w:val="00F15C1E"/>
    <w:rsid w:val="00F34C24"/>
    <w:rsid w:val="00F35333"/>
    <w:rsid w:val="00F44F75"/>
    <w:rsid w:val="00F46B8A"/>
    <w:rsid w:val="00F540E4"/>
    <w:rsid w:val="00F60533"/>
    <w:rsid w:val="00F60D5C"/>
    <w:rsid w:val="00F73CB8"/>
    <w:rsid w:val="00F740AE"/>
    <w:rsid w:val="00F84594"/>
    <w:rsid w:val="00F87EE7"/>
    <w:rsid w:val="00F9623B"/>
    <w:rsid w:val="00F96451"/>
    <w:rsid w:val="00FA28A4"/>
    <w:rsid w:val="00FA2932"/>
    <w:rsid w:val="00FA33E6"/>
    <w:rsid w:val="00FD74B1"/>
    <w:rsid w:val="00FE62C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5DE4A6C3-6DBD-48B2-95CA-D9AC9DB97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styleId="NormalWeb">
    <w:name w:val="Normal (Web)"/>
    <w:basedOn w:val="Normal"/>
    <w:uiPriority w:val="99"/>
    <w:unhideWhenUsed/>
    <w:rsid w:val="008F5EDF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2F6306"/>
    <w:rPr>
      <w:i/>
      <w:iCs/>
    </w:rPr>
  </w:style>
  <w:style w:type="character" w:customStyle="1" w:styleId="hgkelc">
    <w:name w:val="hgkelc"/>
    <w:basedOn w:val="DefaultParagraphFont"/>
    <w:rsid w:val="005A1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yperlink" Target="https://login.consultant.ru/link/?req=doc&amp;base=RLAW091&amp;n=186082" TargetMode="External" /><Relationship Id="rId7" Type="http://schemas.openxmlformats.org/officeDocument/2006/relationships/hyperlink" Target="file:///\\srvfs-01\uristdep\&#1065;&#1077;&#1076;&#1088;&#1080;&#1085;&#1072;&#1048;&#1088;&#1080;&#1085;&#1072;&#1048;\&#1055;&#1088;&#1086;&#1077;&#1082;&#1090;&#1099;&#1053;&#1055;&#1040;\&#1052;&#1054;&#1045;\www.pravo.gov.ru" TargetMode="External" /><Relationship Id="rId8" Type="http://schemas.openxmlformats.org/officeDocument/2006/relationships/hyperlink" Target="https://login.consultant.ru/link/?req=doc&amp;base=RLAW091&amp;n=186083" TargetMode="External" /><Relationship Id="rId9" Type="http://schemas.openxmlformats.org/officeDocument/2006/relationships/hyperlink" Target="https://login.consultant.ru/link/?req=doc&amp;base=RLAW091&amp;n=186084" TargetMode="Externa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639FE87-5BC9-4334-A154-D4E338EA8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Никольская</dc:creator>
  <cp:lastModifiedBy>Татьяна Павловна Тихонова</cp:lastModifiedBy>
  <cp:revision>7</cp:revision>
  <cp:lastPrinted>2025-07-14T08:40:00Z</cp:lastPrinted>
  <dcterms:created xsi:type="dcterms:W3CDTF">2025-07-14T07:24:00Z</dcterms:created>
  <dcterms:modified xsi:type="dcterms:W3CDTF">2025-07-14T09:08:00Z</dcterms:modified>
</cp:coreProperties>
</file>