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347" w:rsidRDefault="009A3347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9A3347" w:rsidRDefault="009A3347">
      <w:pPr>
        <w:pStyle w:val="ConsPlusNormal"/>
        <w:jc w:val="both"/>
        <w:outlineLvl w:val="0"/>
      </w:pPr>
    </w:p>
    <w:p w:rsidR="009A3347" w:rsidRDefault="009A3347">
      <w:pPr>
        <w:pStyle w:val="ConsPlusTitle"/>
        <w:jc w:val="center"/>
        <w:outlineLvl w:val="0"/>
      </w:pPr>
      <w:r>
        <w:t>АДМИНИСТРАЦИЯ ТОМСКОЙ ОБЛАСТИ</w:t>
      </w:r>
    </w:p>
    <w:p w:rsidR="009A3347" w:rsidRDefault="009A3347">
      <w:pPr>
        <w:pStyle w:val="ConsPlusTitle"/>
        <w:jc w:val="center"/>
      </w:pPr>
    </w:p>
    <w:p w:rsidR="009A3347" w:rsidRDefault="009A3347">
      <w:pPr>
        <w:pStyle w:val="ConsPlusTitle"/>
        <w:jc w:val="center"/>
      </w:pPr>
      <w:r>
        <w:t>ПОСТАНОВЛЕНИЕ</w:t>
      </w:r>
    </w:p>
    <w:p w:rsidR="009A3347" w:rsidRDefault="009A3347">
      <w:pPr>
        <w:pStyle w:val="ConsPlusTitle"/>
        <w:jc w:val="center"/>
      </w:pPr>
      <w:r>
        <w:t>от 29 ноября 2005 г. N 121а</w:t>
      </w:r>
    </w:p>
    <w:p w:rsidR="009A3347" w:rsidRDefault="009A3347">
      <w:pPr>
        <w:pStyle w:val="ConsPlusTitle"/>
        <w:jc w:val="center"/>
      </w:pPr>
    </w:p>
    <w:p w:rsidR="009A3347" w:rsidRDefault="009A3347">
      <w:pPr>
        <w:pStyle w:val="ConsPlusTitle"/>
        <w:jc w:val="center"/>
      </w:pPr>
      <w:r>
        <w:t>ОБ УТВЕРЖДЕНИИ ПОРЯДКА НАЗНАЧЕНИЯ И ВЫПЛАТЫ ДОПОЛНИТЕЛЬНОЙ</w:t>
      </w:r>
    </w:p>
    <w:p w:rsidR="009A3347" w:rsidRDefault="009A3347">
      <w:pPr>
        <w:pStyle w:val="ConsPlusTitle"/>
        <w:jc w:val="center"/>
      </w:pPr>
      <w:r>
        <w:t>ЕЖЕМЕСЯЧНОЙ ДЕНЕЖНОЙ ВЫПЛАТЫ ВДОВАМ УЧАСТНИКОВ ВЕЛИКОЙ</w:t>
      </w:r>
    </w:p>
    <w:p w:rsidR="009A3347" w:rsidRDefault="009A3347">
      <w:pPr>
        <w:pStyle w:val="ConsPlusTitle"/>
        <w:jc w:val="center"/>
      </w:pPr>
      <w:r>
        <w:t>ОТЕЧЕСТВЕННОЙ ВОЙНЫ</w:t>
      </w:r>
    </w:p>
    <w:p w:rsidR="009A3347" w:rsidRDefault="009A334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9A334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A3347" w:rsidRDefault="009A334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A3347" w:rsidRDefault="009A334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A3347" w:rsidRDefault="009A334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A3347" w:rsidRDefault="009A3347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9A3347" w:rsidRDefault="009A334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11.08.2006 </w:t>
            </w:r>
            <w:hyperlink r:id="rId5">
              <w:r>
                <w:rPr>
                  <w:color w:val="0000FF"/>
                </w:rPr>
                <w:t>N 100а</w:t>
              </w:r>
            </w:hyperlink>
            <w:r>
              <w:rPr>
                <w:color w:val="392C69"/>
              </w:rPr>
              <w:t xml:space="preserve">, от 21.09.2006 </w:t>
            </w:r>
            <w:hyperlink r:id="rId6">
              <w:r>
                <w:rPr>
                  <w:color w:val="0000FF"/>
                </w:rPr>
                <w:t>N 115а</w:t>
              </w:r>
            </w:hyperlink>
            <w:r>
              <w:rPr>
                <w:color w:val="392C69"/>
              </w:rPr>
              <w:t xml:space="preserve">, от 08.12.2006 </w:t>
            </w:r>
            <w:hyperlink r:id="rId7">
              <w:r>
                <w:rPr>
                  <w:color w:val="0000FF"/>
                </w:rPr>
                <w:t>N 150а</w:t>
              </w:r>
            </w:hyperlink>
            <w:r>
              <w:rPr>
                <w:color w:val="392C69"/>
              </w:rPr>
              <w:t>,</w:t>
            </w:r>
          </w:p>
          <w:p w:rsidR="009A3347" w:rsidRDefault="009A334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30.12.2010 </w:t>
            </w:r>
            <w:hyperlink r:id="rId8">
              <w:r>
                <w:rPr>
                  <w:color w:val="0000FF"/>
                </w:rPr>
                <w:t>N 290а</w:t>
              </w:r>
            </w:hyperlink>
            <w:r>
              <w:rPr>
                <w:color w:val="392C69"/>
              </w:rPr>
              <w:t xml:space="preserve">, от 14.11.2012 </w:t>
            </w:r>
            <w:hyperlink r:id="rId9">
              <w:r>
                <w:rPr>
                  <w:color w:val="0000FF"/>
                </w:rPr>
                <w:t>N 452а</w:t>
              </w:r>
            </w:hyperlink>
            <w:r>
              <w:rPr>
                <w:color w:val="392C69"/>
              </w:rPr>
              <w:t xml:space="preserve">, от 16.06.2015 </w:t>
            </w:r>
            <w:hyperlink r:id="rId10">
              <w:r>
                <w:rPr>
                  <w:color w:val="0000FF"/>
                </w:rPr>
                <w:t>N 221а</w:t>
              </w:r>
            </w:hyperlink>
            <w:r>
              <w:rPr>
                <w:color w:val="392C69"/>
              </w:rPr>
              <w:t>,</w:t>
            </w:r>
          </w:p>
          <w:p w:rsidR="009A3347" w:rsidRDefault="009A334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29.01.2016 </w:t>
            </w:r>
            <w:hyperlink r:id="rId11">
              <w:r>
                <w:rPr>
                  <w:color w:val="0000FF"/>
                </w:rPr>
                <w:t>N 30а</w:t>
              </w:r>
            </w:hyperlink>
            <w:r>
              <w:rPr>
                <w:color w:val="392C69"/>
              </w:rPr>
              <w:t xml:space="preserve">, от 15.01.2018 </w:t>
            </w:r>
            <w:hyperlink r:id="rId12">
              <w:r>
                <w:rPr>
                  <w:color w:val="0000FF"/>
                </w:rPr>
                <w:t>N 6а</w:t>
              </w:r>
            </w:hyperlink>
            <w:r>
              <w:rPr>
                <w:color w:val="392C69"/>
              </w:rPr>
              <w:t xml:space="preserve">, от 10.11.2025 </w:t>
            </w:r>
            <w:hyperlink r:id="rId13">
              <w:r>
                <w:rPr>
                  <w:color w:val="0000FF"/>
                </w:rPr>
                <w:t>N 509а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A3347" w:rsidRDefault="009A3347">
            <w:pPr>
              <w:pStyle w:val="ConsPlusNormal"/>
            </w:pPr>
          </w:p>
        </w:tc>
      </w:tr>
    </w:tbl>
    <w:p w:rsidR="009A3347" w:rsidRDefault="009A3347">
      <w:pPr>
        <w:pStyle w:val="ConsPlusNormal"/>
        <w:jc w:val="both"/>
      </w:pPr>
    </w:p>
    <w:p w:rsidR="009A3347" w:rsidRDefault="009A3347">
      <w:pPr>
        <w:pStyle w:val="ConsPlusNormal"/>
        <w:ind w:firstLine="540"/>
        <w:jc w:val="both"/>
      </w:pPr>
      <w:r>
        <w:t xml:space="preserve">Во исполнение </w:t>
      </w:r>
      <w:hyperlink r:id="rId14">
        <w:r>
          <w:rPr>
            <w:color w:val="0000FF"/>
          </w:rPr>
          <w:t>статьи 2</w:t>
        </w:r>
      </w:hyperlink>
      <w:r>
        <w:t xml:space="preserve"> Закона Томской области от 11 октября 2005 года N 179-ОЗ "О мерах по улучшению материального положения вдов участников Великой Отечественной войны" постановляю:</w:t>
      </w:r>
    </w:p>
    <w:p w:rsidR="009A3347" w:rsidRDefault="009A3347">
      <w:pPr>
        <w:pStyle w:val="ConsPlusNormal"/>
        <w:jc w:val="both"/>
      </w:pPr>
      <w:r>
        <w:t xml:space="preserve">(в ред. </w:t>
      </w:r>
      <w:hyperlink r:id="rId15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11.08.2006 N 100а)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7">
        <w:r>
          <w:rPr>
            <w:color w:val="0000FF"/>
          </w:rPr>
          <w:t>Порядок</w:t>
        </w:r>
      </w:hyperlink>
      <w:r>
        <w:t xml:space="preserve"> назначения и выплаты дополнительной ежемесячной денежной выплаты вдовам участников Великой Отечественной войны согласно приложению к настоящему постановлению.</w:t>
      </w:r>
    </w:p>
    <w:p w:rsidR="009A3347" w:rsidRDefault="009A3347">
      <w:pPr>
        <w:pStyle w:val="ConsPlusNormal"/>
        <w:jc w:val="both"/>
      </w:pPr>
      <w:r>
        <w:t xml:space="preserve">(п. 1 в ред. </w:t>
      </w:r>
      <w:hyperlink r:id="rId16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10.11.2025 N 509а)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>2. Дополнительная ежемесячная денежная выплата назначается вдовам участников Великой Отечественной войны подведомственными Департаменту социальной защиты населения Томской области областными государственными казенными учреждениями (центрами социальной поддержки населения муниципальных образований Томской области) (далее - уполномоченное учреждение).</w:t>
      </w:r>
    </w:p>
    <w:p w:rsidR="009A3347" w:rsidRDefault="009A3347">
      <w:pPr>
        <w:pStyle w:val="ConsPlusNormal"/>
        <w:jc w:val="both"/>
      </w:pPr>
      <w:r>
        <w:t xml:space="preserve">(п. 2 в ред. </w:t>
      </w:r>
      <w:hyperlink r:id="rId17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10.11.2025 N 509а)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>3. Контроль за исполнением настоящего постановления возложить на заместителя Губернатора Томской области по социальной политике.</w:t>
      </w:r>
    </w:p>
    <w:p w:rsidR="009A3347" w:rsidRDefault="009A3347">
      <w:pPr>
        <w:pStyle w:val="ConsPlusNormal"/>
        <w:jc w:val="both"/>
      </w:pPr>
      <w:r>
        <w:t xml:space="preserve">(в ред. постановлений Администрации Томской области от 14.11.2012 </w:t>
      </w:r>
      <w:hyperlink r:id="rId18">
        <w:r>
          <w:rPr>
            <w:color w:val="0000FF"/>
          </w:rPr>
          <w:t>N 452а</w:t>
        </w:r>
      </w:hyperlink>
      <w:r>
        <w:t xml:space="preserve">, от 15.01.2018 </w:t>
      </w:r>
      <w:hyperlink r:id="rId19">
        <w:r>
          <w:rPr>
            <w:color w:val="0000FF"/>
          </w:rPr>
          <w:t>N 6а</w:t>
        </w:r>
      </w:hyperlink>
      <w:r>
        <w:t>)</w:t>
      </w:r>
    </w:p>
    <w:p w:rsidR="009A3347" w:rsidRDefault="009A3347">
      <w:pPr>
        <w:pStyle w:val="ConsPlusNormal"/>
        <w:jc w:val="both"/>
      </w:pPr>
    </w:p>
    <w:p w:rsidR="009A3347" w:rsidRDefault="009A3347">
      <w:pPr>
        <w:pStyle w:val="ConsPlusNormal"/>
        <w:jc w:val="right"/>
      </w:pPr>
      <w:r>
        <w:t>И.о. Главы Администрации</w:t>
      </w:r>
    </w:p>
    <w:p w:rsidR="009A3347" w:rsidRDefault="009A3347">
      <w:pPr>
        <w:pStyle w:val="ConsPlusNormal"/>
        <w:jc w:val="right"/>
      </w:pPr>
      <w:r>
        <w:t>(Губернатора)</w:t>
      </w:r>
    </w:p>
    <w:p w:rsidR="009A3347" w:rsidRDefault="009A3347">
      <w:pPr>
        <w:pStyle w:val="ConsPlusNormal"/>
        <w:jc w:val="right"/>
      </w:pPr>
      <w:r>
        <w:t>В.В.НАГОВИЦЫН</w:t>
      </w:r>
    </w:p>
    <w:p w:rsidR="009A3347" w:rsidRDefault="009A3347">
      <w:pPr>
        <w:pStyle w:val="ConsPlusNormal"/>
        <w:jc w:val="both"/>
      </w:pPr>
    </w:p>
    <w:p w:rsidR="009A3347" w:rsidRDefault="009A3347">
      <w:pPr>
        <w:pStyle w:val="ConsPlusNormal"/>
        <w:jc w:val="both"/>
      </w:pPr>
    </w:p>
    <w:p w:rsidR="009A3347" w:rsidRDefault="009A3347">
      <w:pPr>
        <w:pStyle w:val="ConsPlusNormal"/>
        <w:jc w:val="both"/>
      </w:pPr>
    </w:p>
    <w:p w:rsidR="009A3347" w:rsidRDefault="009A3347">
      <w:pPr>
        <w:pStyle w:val="ConsPlusNormal"/>
        <w:jc w:val="both"/>
      </w:pPr>
    </w:p>
    <w:p w:rsidR="009A3347" w:rsidRDefault="009A3347">
      <w:pPr>
        <w:pStyle w:val="ConsPlusNormal"/>
        <w:jc w:val="both"/>
      </w:pPr>
    </w:p>
    <w:p w:rsidR="009A3347" w:rsidRDefault="009A3347">
      <w:pPr>
        <w:pStyle w:val="ConsPlusNormal"/>
        <w:jc w:val="right"/>
        <w:outlineLvl w:val="0"/>
      </w:pPr>
      <w:r>
        <w:t>Утвержден</w:t>
      </w:r>
    </w:p>
    <w:p w:rsidR="009A3347" w:rsidRDefault="009A3347">
      <w:pPr>
        <w:pStyle w:val="ConsPlusNormal"/>
        <w:jc w:val="right"/>
      </w:pPr>
      <w:r>
        <w:t>постановлением</w:t>
      </w:r>
    </w:p>
    <w:p w:rsidR="009A3347" w:rsidRDefault="009A3347">
      <w:pPr>
        <w:pStyle w:val="ConsPlusNormal"/>
        <w:jc w:val="right"/>
      </w:pPr>
      <w:r>
        <w:t>Администрации Томской области</w:t>
      </w:r>
    </w:p>
    <w:p w:rsidR="009A3347" w:rsidRDefault="009A3347">
      <w:pPr>
        <w:pStyle w:val="ConsPlusNormal"/>
        <w:jc w:val="right"/>
      </w:pPr>
      <w:r>
        <w:t>от 29.11.2005 N 121а</w:t>
      </w:r>
    </w:p>
    <w:p w:rsidR="009A3347" w:rsidRDefault="009A3347">
      <w:pPr>
        <w:pStyle w:val="ConsPlusNormal"/>
        <w:jc w:val="both"/>
      </w:pPr>
    </w:p>
    <w:p w:rsidR="009A3347" w:rsidRDefault="009A3347">
      <w:pPr>
        <w:pStyle w:val="ConsPlusTitle"/>
        <w:jc w:val="center"/>
      </w:pPr>
      <w:bookmarkStart w:id="0" w:name="P37"/>
      <w:bookmarkEnd w:id="0"/>
      <w:r>
        <w:t>ПОРЯДОК</w:t>
      </w:r>
    </w:p>
    <w:p w:rsidR="009A3347" w:rsidRDefault="009A3347">
      <w:pPr>
        <w:pStyle w:val="ConsPlusTitle"/>
        <w:jc w:val="center"/>
      </w:pPr>
      <w:r>
        <w:t>НАЗНАЧЕНИЯ И ВЫПЛАТЫ ДОПОЛНИТЕЛЬНОЙ ЕЖЕМЕСЯЧНОЙ ДЕНЕЖНОЙ</w:t>
      </w:r>
    </w:p>
    <w:p w:rsidR="009A3347" w:rsidRDefault="009A3347">
      <w:pPr>
        <w:pStyle w:val="ConsPlusTitle"/>
        <w:jc w:val="center"/>
      </w:pPr>
      <w:r>
        <w:lastRenderedPageBreak/>
        <w:t>ВЫПЛАТЫ ВДОВАМ УЧАСТНИКОВ ВЕЛИКОЙ ОТЕЧЕСТВЕННОЙ ВОЙНЫ</w:t>
      </w:r>
    </w:p>
    <w:p w:rsidR="009A3347" w:rsidRDefault="009A334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9A334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A3347" w:rsidRDefault="009A334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A3347" w:rsidRDefault="009A334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A3347" w:rsidRDefault="009A334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A3347" w:rsidRDefault="009A3347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9A3347" w:rsidRDefault="009A334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11.08.2006 </w:t>
            </w:r>
            <w:hyperlink r:id="rId20">
              <w:r>
                <w:rPr>
                  <w:color w:val="0000FF"/>
                </w:rPr>
                <w:t>N 100а</w:t>
              </w:r>
            </w:hyperlink>
            <w:r>
              <w:rPr>
                <w:color w:val="392C69"/>
              </w:rPr>
              <w:t xml:space="preserve">, от 21.09.2006 </w:t>
            </w:r>
            <w:hyperlink r:id="rId21">
              <w:r>
                <w:rPr>
                  <w:color w:val="0000FF"/>
                </w:rPr>
                <w:t>N 115а</w:t>
              </w:r>
            </w:hyperlink>
            <w:r>
              <w:rPr>
                <w:color w:val="392C69"/>
              </w:rPr>
              <w:t xml:space="preserve">, от 30.12.2010 </w:t>
            </w:r>
            <w:hyperlink r:id="rId22">
              <w:r>
                <w:rPr>
                  <w:color w:val="0000FF"/>
                </w:rPr>
                <w:t>N 290а</w:t>
              </w:r>
            </w:hyperlink>
            <w:r>
              <w:rPr>
                <w:color w:val="392C69"/>
              </w:rPr>
              <w:t>,</w:t>
            </w:r>
          </w:p>
          <w:p w:rsidR="009A3347" w:rsidRDefault="009A334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14.11.2012 </w:t>
            </w:r>
            <w:hyperlink r:id="rId23">
              <w:r>
                <w:rPr>
                  <w:color w:val="0000FF"/>
                </w:rPr>
                <w:t>N 452а</w:t>
              </w:r>
            </w:hyperlink>
            <w:r>
              <w:rPr>
                <w:color w:val="392C69"/>
              </w:rPr>
              <w:t xml:space="preserve">, от 16.06.2015 </w:t>
            </w:r>
            <w:hyperlink r:id="rId24">
              <w:r>
                <w:rPr>
                  <w:color w:val="0000FF"/>
                </w:rPr>
                <w:t>N 221а</w:t>
              </w:r>
            </w:hyperlink>
            <w:r>
              <w:rPr>
                <w:color w:val="392C69"/>
              </w:rPr>
              <w:t xml:space="preserve">, от 29.01.2016 </w:t>
            </w:r>
            <w:hyperlink r:id="rId25">
              <w:r>
                <w:rPr>
                  <w:color w:val="0000FF"/>
                </w:rPr>
                <w:t>N 30а</w:t>
              </w:r>
            </w:hyperlink>
            <w:r>
              <w:rPr>
                <w:color w:val="392C69"/>
              </w:rPr>
              <w:t>,</w:t>
            </w:r>
          </w:p>
          <w:p w:rsidR="009A3347" w:rsidRDefault="009A334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15.01.2018 </w:t>
            </w:r>
            <w:hyperlink r:id="rId26">
              <w:r>
                <w:rPr>
                  <w:color w:val="0000FF"/>
                </w:rPr>
                <w:t>N 6а</w:t>
              </w:r>
            </w:hyperlink>
            <w:r>
              <w:rPr>
                <w:color w:val="392C69"/>
              </w:rPr>
              <w:t xml:space="preserve">, от 10.11.2025 </w:t>
            </w:r>
            <w:hyperlink r:id="rId27">
              <w:r>
                <w:rPr>
                  <w:color w:val="0000FF"/>
                </w:rPr>
                <w:t>N 509а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A3347" w:rsidRDefault="009A3347">
            <w:pPr>
              <w:pStyle w:val="ConsPlusNormal"/>
            </w:pPr>
          </w:p>
        </w:tc>
      </w:tr>
    </w:tbl>
    <w:p w:rsidR="009A3347" w:rsidRDefault="009A3347">
      <w:pPr>
        <w:pStyle w:val="ConsPlusNormal"/>
        <w:jc w:val="both"/>
      </w:pPr>
    </w:p>
    <w:p w:rsidR="009A3347" w:rsidRDefault="009A3347">
      <w:pPr>
        <w:pStyle w:val="ConsPlusNormal"/>
        <w:ind w:firstLine="540"/>
        <w:jc w:val="both"/>
      </w:pPr>
      <w:r>
        <w:t xml:space="preserve">1. Настоящий Порядок определяет механизм назначения и выплаты дополнительной ежемесячной денежной выплаты, предусмотренной </w:t>
      </w:r>
      <w:hyperlink r:id="rId28">
        <w:r>
          <w:rPr>
            <w:color w:val="0000FF"/>
          </w:rPr>
          <w:t>Законом</w:t>
        </w:r>
      </w:hyperlink>
      <w:r>
        <w:t xml:space="preserve"> Томской области от 11.10.2005 N 179-ОЗ "О мерах по улучшению материального положения вдов участников Великой Отечественной войны" (далее - ежемесячная денежная выплата).</w:t>
      </w:r>
    </w:p>
    <w:p w:rsidR="009A3347" w:rsidRDefault="009A3347">
      <w:pPr>
        <w:pStyle w:val="ConsPlusNormal"/>
        <w:jc w:val="both"/>
      </w:pPr>
      <w:r>
        <w:t xml:space="preserve">(в ред. постановлений Администрации Томской области от 11.08.2006 </w:t>
      </w:r>
      <w:hyperlink r:id="rId29">
        <w:r>
          <w:rPr>
            <w:color w:val="0000FF"/>
          </w:rPr>
          <w:t>N 100а</w:t>
        </w:r>
      </w:hyperlink>
      <w:r>
        <w:t xml:space="preserve">, от 10.11.2025 </w:t>
      </w:r>
      <w:hyperlink r:id="rId30">
        <w:r>
          <w:rPr>
            <w:color w:val="0000FF"/>
          </w:rPr>
          <w:t>N 509а</w:t>
        </w:r>
      </w:hyperlink>
      <w:r>
        <w:t>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>2. Ежемесячная денежная выплата в размере 500 рублей выплачивается проживающим на территории Томской области:</w:t>
      </w:r>
    </w:p>
    <w:p w:rsidR="009A3347" w:rsidRDefault="009A3347">
      <w:pPr>
        <w:pStyle w:val="ConsPlusNormal"/>
        <w:spacing w:before="220"/>
        <w:ind w:firstLine="540"/>
        <w:jc w:val="both"/>
      </w:pPr>
      <w:bookmarkStart w:id="1" w:name="P49"/>
      <w:bookmarkEnd w:id="1"/>
      <w:r>
        <w:t xml:space="preserve">1) не вступившим в повторный брак вдовам умерших участников Великой Отечественной войны (из числа лиц, указанных в </w:t>
      </w:r>
      <w:hyperlink r:id="rId31">
        <w:r>
          <w:rPr>
            <w:color w:val="0000FF"/>
          </w:rPr>
          <w:t>подпункте 1) пункта 1 статьи 2</w:t>
        </w:r>
      </w:hyperlink>
      <w:r>
        <w:t xml:space="preserve"> Федерального закона "О ветеранах", принимавших участие в войнах, боевых действиях в государствах (на территориях) и в обороне городов, указанных в </w:t>
      </w:r>
      <w:hyperlink r:id="rId32">
        <w:r>
          <w:rPr>
            <w:color w:val="0000FF"/>
          </w:rPr>
          <w:t>разделах I</w:t>
        </w:r>
      </w:hyperlink>
      <w:r>
        <w:t xml:space="preserve"> и </w:t>
      </w:r>
      <w:hyperlink r:id="rId33">
        <w:r>
          <w:rPr>
            <w:color w:val="0000FF"/>
          </w:rPr>
          <w:t>II</w:t>
        </w:r>
      </w:hyperlink>
      <w:r>
        <w:t xml:space="preserve"> Перечня (приложение к Федеральному закону "О ветеранах"), ставших инвалидами вследствие общего заболевания, трудового увечья или других причин (кроме лиц, инвалидность которых наступила вследствие противоправных действий);</w:t>
      </w:r>
    </w:p>
    <w:p w:rsidR="009A3347" w:rsidRDefault="009A3347">
      <w:pPr>
        <w:pStyle w:val="ConsPlusNormal"/>
        <w:spacing w:before="220"/>
        <w:ind w:firstLine="540"/>
        <w:jc w:val="both"/>
      </w:pPr>
      <w:bookmarkStart w:id="2" w:name="P50"/>
      <w:bookmarkEnd w:id="2"/>
      <w:r>
        <w:t xml:space="preserve">2) не вступившим в повторный брак вдовам умерших участников Великой Отечественной войны (из числа лиц, указанных в </w:t>
      </w:r>
      <w:hyperlink r:id="rId34">
        <w:r>
          <w:rPr>
            <w:color w:val="0000FF"/>
          </w:rPr>
          <w:t>подпункте 1) пункта 1 статьи 2</w:t>
        </w:r>
      </w:hyperlink>
      <w:r>
        <w:t xml:space="preserve"> Федерального закона "О ветеранах", принимавших участие в войнах, боевых действиях в государствах (на территориях) и в обороне городов, указанных в </w:t>
      </w:r>
      <w:hyperlink r:id="rId35">
        <w:r>
          <w:rPr>
            <w:color w:val="0000FF"/>
          </w:rPr>
          <w:t>разделах I</w:t>
        </w:r>
      </w:hyperlink>
      <w:r>
        <w:t xml:space="preserve"> и </w:t>
      </w:r>
      <w:hyperlink r:id="rId36">
        <w:r>
          <w:rPr>
            <w:color w:val="0000FF"/>
          </w:rPr>
          <w:t>II</w:t>
        </w:r>
      </w:hyperlink>
      <w:r>
        <w:t xml:space="preserve"> Перечня (приложение к Федеральному закону "О ветеранах"), кроме лиц, приравненных к участникам Великой Отечественной войны (далее - граждане).</w:t>
      </w:r>
    </w:p>
    <w:p w:rsidR="009A3347" w:rsidRDefault="009A3347">
      <w:pPr>
        <w:pStyle w:val="ConsPlusNormal"/>
        <w:jc w:val="both"/>
      </w:pPr>
      <w:r>
        <w:t xml:space="preserve">(в ред. </w:t>
      </w:r>
      <w:hyperlink r:id="rId37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21.09.2006 N 115а)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 xml:space="preserve">Ежемесячная денежная выплата не распространяется на вдов, получающих дополнительное ежемесячное материальное обеспечение, установленное </w:t>
      </w:r>
      <w:hyperlink r:id="rId38">
        <w:r>
          <w:rPr>
            <w:color w:val="0000FF"/>
          </w:rPr>
          <w:t>Указом</w:t>
        </w:r>
      </w:hyperlink>
      <w:r>
        <w:t xml:space="preserve"> Президента Российской Федерации от 30 марта 2005 года N 363 "О мерах по улучшению материального положения некоторых категорий граждан Российской Федерации в связи с 60-летием Победы в Великой Отечественной войне 1941 - 1945 годов.</w:t>
      </w:r>
    </w:p>
    <w:p w:rsidR="009A3347" w:rsidRDefault="009A3347">
      <w:pPr>
        <w:pStyle w:val="ConsPlusNormal"/>
        <w:jc w:val="both"/>
      </w:pPr>
      <w:r>
        <w:t xml:space="preserve">(п. 2 в ред. </w:t>
      </w:r>
      <w:hyperlink r:id="rId39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11.08.2006 N 100а)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 xml:space="preserve">3. Утратил силу. - </w:t>
      </w:r>
      <w:hyperlink r:id="rId40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10.11.2025 N 509а.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>4. Назначение и выплата указанной выплаты осуществляется независимо от получения гражданами мер социальной поддержки, а также иных выплат, предусмотренных законодательством Российской Федерации, Томской области, а также актами органов местного самоуправления.</w:t>
      </w:r>
    </w:p>
    <w:p w:rsidR="009A3347" w:rsidRDefault="009A3347">
      <w:pPr>
        <w:pStyle w:val="ConsPlusNormal"/>
        <w:spacing w:before="220"/>
        <w:ind w:firstLine="540"/>
        <w:jc w:val="both"/>
      </w:pPr>
      <w:bookmarkStart w:id="3" w:name="P56"/>
      <w:bookmarkEnd w:id="3"/>
      <w:r>
        <w:t>5. Для получения ежемесячной денежной выплаты гражданин (далее - заявитель) или полномочный представитель заявителя представляет в уполномоченное учреждение или многофункциональный центр предоставления государственных и муниципальных услуг (далее - МФЦ) по месту жительства следующие документы:</w:t>
      </w:r>
    </w:p>
    <w:p w:rsidR="009A3347" w:rsidRDefault="009A3347">
      <w:pPr>
        <w:pStyle w:val="ConsPlusNormal"/>
        <w:jc w:val="both"/>
      </w:pPr>
      <w:r>
        <w:t xml:space="preserve">(в ред. постановлений Администрации Томской области от 29.01.2016 </w:t>
      </w:r>
      <w:hyperlink r:id="rId41">
        <w:r>
          <w:rPr>
            <w:color w:val="0000FF"/>
          </w:rPr>
          <w:t>N 30а</w:t>
        </w:r>
      </w:hyperlink>
      <w:r>
        <w:t xml:space="preserve">, от 10.11.2025 </w:t>
      </w:r>
      <w:hyperlink r:id="rId42">
        <w:r>
          <w:rPr>
            <w:color w:val="0000FF"/>
          </w:rPr>
          <w:t>N 509а</w:t>
        </w:r>
      </w:hyperlink>
      <w:r>
        <w:t>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>1) заявление о назначении ежемесячной денежной выплаты (далее - заявление);</w:t>
      </w:r>
    </w:p>
    <w:p w:rsidR="009A3347" w:rsidRDefault="009A3347">
      <w:pPr>
        <w:pStyle w:val="ConsPlusNormal"/>
        <w:jc w:val="both"/>
      </w:pPr>
      <w:r>
        <w:t xml:space="preserve">(в ред. постановлений Администрации Томской области от 15.01.2018 </w:t>
      </w:r>
      <w:hyperlink r:id="rId43">
        <w:r>
          <w:rPr>
            <w:color w:val="0000FF"/>
          </w:rPr>
          <w:t>N 6а</w:t>
        </w:r>
      </w:hyperlink>
      <w:r>
        <w:t xml:space="preserve">, от 10.11.2025 </w:t>
      </w:r>
      <w:hyperlink r:id="rId44">
        <w:r>
          <w:rPr>
            <w:color w:val="0000FF"/>
          </w:rPr>
          <w:t>N 509а</w:t>
        </w:r>
      </w:hyperlink>
      <w:r>
        <w:t>)</w:t>
      </w:r>
    </w:p>
    <w:p w:rsidR="009A3347" w:rsidRDefault="009A3347">
      <w:pPr>
        <w:pStyle w:val="ConsPlusNormal"/>
        <w:spacing w:before="220"/>
        <w:ind w:firstLine="540"/>
        <w:jc w:val="both"/>
      </w:pPr>
      <w:bookmarkStart w:id="4" w:name="P60"/>
      <w:bookmarkEnd w:id="4"/>
      <w:r>
        <w:lastRenderedPageBreak/>
        <w:t>2) копию паспорта гражданина Российской Федерации или иного документа, удостоверяющего личность заявителя;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>2-1) копии документов, удостоверяющих личность и подтверждающих полномочия представителя заявителя (в случае представления документов представителем);</w:t>
      </w:r>
    </w:p>
    <w:p w:rsidR="009A3347" w:rsidRDefault="009A3347">
      <w:pPr>
        <w:pStyle w:val="ConsPlusNormal"/>
        <w:jc w:val="both"/>
      </w:pPr>
      <w:r>
        <w:t xml:space="preserve">(пп. 2-1 введен </w:t>
      </w:r>
      <w:hyperlink r:id="rId45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10.11.2025 N 509а)</w:t>
      </w:r>
    </w:p>
    <w:p w:rsidR="009A3347" w:rsidRDefault="009A3347">
      <w:pPr>
        <w:pStyle w:val="ConsPlusNormal"/>
        <w:spacing w:before="220"/>
        <w:ind w:firstLine="540"/>
        <w:jc w:val="both"/>
      </w:pPr>
      <w:bookmarkStart w:id="5" w:name="P63"/>
      <w:bookmarkEnd w:id="5"/>
      <w:r>
        <w:t>3) копию свидетельства о браке;</w:t>
      </w:r>
    </w:p>
    <w:p w:rsidR="009A3347" w:rsidRDefault="009A3347">
      <w:pPr>
        <w:pStyle w:val="ConsPlusNormal"/>
        <w:spacing w:before="220"/>
        <w:ind w:firstLine="540"/>
        <w:jc w:val="both"/>
      </w:pPr>
      <w:bookmarkStart w:id="6" w:name="P64"/>
      <w:bookmarkEnd w:id="6"/>
      <w:r>
        <w:t>4) копию документа, подтверждающего статус умершего супруга (удостоверение участника Великой Отечественной войны);</w:t>
      </w:r>
    </w:p>
    <w:p w:rsidR="009A3347" w:rsidRDefault="009A3347">
      <w:pPr>
        <w:pStyle w:val="ConsPlusNormal"/>
        <w:spacing w:before="220"/>
        <w:ind w:firstLine="540"/>
        <w:jc w:val="both"/>
      </w:pPr>
      <w:bookmarkStart w:id="7" w:name="P65"/>
      <w:bookmarkEnd w:id="7"/>
      <w:r>
        <w:t>5) копию свидетельства о смерти супруга;</w:t>
      </w:r>
    </w:p>
    <w:p w:rsidR="009A3347" w:rsidRDefault="009A3347">
      <w:pPr>
        <w:pStyle w:val="ConsPlusNormal"/>
        <w:spacing w:before="220"/>
        <w:ind w:firstLine="540"/>
        <w:jc w:val="both"/>
      </w:pPr>
      <w:bookmarkStart w:id="8" w:name="P66"/>
      <w:bookmarkEnd w:id="8"/>
      <w:r>
        <w:t xml:space="preserve">6) копию документа, подтверждающего наличие у умершего супруга инвалидности (справку об инвалидности), - для лиц, указанных в </w:t>
      </w:r>
      <w:hyperlink w:anchor="P49">
        <w:r>
          <w:rPr>
            <w:color w:val="0000FF"/>
          </w:rPr>
          <w:t>подпункте 1) пункта 2</w:t>
        </w:r>
      </w:hyperlink>
      <w:r>
        <w:t xml:space="preserve"> настоящего Порядка;</w:t>
      </w:r>
    </w:p>
    <w:p w:rsidR="009A3347" w:rsidRDefault="009A3347">
      <w:pPr>
        <w:pStyle w:val="ConsPlusNormal"/>
        <w:spacing w:before="220"/>
        <w:ind w:firstLine="540"/>
        <w:jc w:val="both"/>
      </w:pPr>
      <w:bookmarkStart w:id="9" w:name="P67"/>
      <w:bookmarkEnd w:id="9"/>
      <w:r>
        <w:t>7) сведения о страховом номере индивидуального лицевого счета (СНИЛС).</w:t>
      </w:r>
    </w:p>
    <w:p w:rsidR="009A3347" w:rsidRDefault="009A3347">
      <w:pPr>
        <w:pStyle w:val="ConsPlusNormal"/>
        <w:jc w:val="both"/>
      </w:pPr>
      <w:r>
        <w:t xml:space="preserve">(пп. 7 введен </w:t>
      </w:r>
      <w:hyperlink r:id="rId46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15.01.2018 N 6а)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 xml:space="preserve">В случае отсутствия у заявителя документов, предусмотренных </w:t>
      </w:r>
      <w:hyperlink w:anchor="P63">
        <w:r>
          <w:rPr>
            <w:color w:val="0000FF"/>
          </w:rPr>
          <w:t>подпунктами 3)</w:t>
        </w:r>
      </w:hyperlink>
      <w:r>
        <w:t xml:space="preserve">, </w:t>
      </w:r>
      <w:hyperlink w:anchor="P65">
        <w:r>
          <w:rPr>
            <w:color w:val="0000FF"/>
          </w:rPr>
          <w:t>5)</w:t>
        </w:r>
      </w:hyperlink>
      <w:r>
        <w:t xml:space="preserve"> - </w:t>
      </w:r>
      <w:hyperlink w:anchor="P67">
        <w:r>
          <w:rPr>
            <w:color w:val="0000FF"/>
          </w:rPr>
          <w:t>7) пункта 5</w:t>
        </w:r>
      </w:hyperlink>
      <w:r>
        <w:t xml:space="preserve"> настоящего Порядка, уполномоченное учреждение в течение двух рабочих дней со дня подачи заявителем заявления запрашивает сведения о заключении брака, об инвалидности, о смерти, о СНИЛС в порядке межведомственного информационного взаимодействия.</w:t>
      </w:r>
    </w:p>
    <w:p w:rsidR="009A3347" w:rsidRDefault="009A3347">
      <w:pPr>
        <w:pStyle w:val="ConsPlusNormal"/>
        <w:jc w:val="both"/>
      </w:pPr>
      <w:r>
        <w:t xml:space="preserve">(в ред. </w:t>
      </w:r>
      <w:hyperlink r:id="rId47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10.11.2025 N 509а)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 xml:space="preserve">В случае непредоставления документа, указанного в </w:t>
      </w:r>
      <w:hyperlink w:anchor="P64">
        <w:r>
          <w:rPr>
            <w:color w:val="0000FF"/>
          </w:rPr>
          <w:t>подпункте 4) пункта 5</w:t>
        </w:r>
      </w:hyperlink>
      <w:r>
        <w:t xml:space="preserve"> настоящего Порядка, заявителем представляется архивный документ, содержащий сведения об участии умершего в войнах, боевых действиях в государствах (на территориях) и в обороне городов, указанных в </w:t>
      </w:r>
      <w:hyperlink r:id="rId48">
        <w:r>
          <w:rPr>
            <w:color w:val="0000FF"/>
          </w:rPr>
          <w:t>разделах I</w:t>
        </w:r>
      </w:hyperlink>
      <w:r>
        <w:t xml:space="preserve"> и </w:t>
      </w:r>
      <w:hyperlink r:id="rId49">
        <w:r>
          <w:rPr>
            <w:color w:val="0000FF"/>
          </w:rPr>
          <w:t>II</w:t>
        </w:r>
      </w:hyperlink>
      <w:r>
        <w:t xml:space="preserve"> приложения "Перечень государств, городов, территорий и периодов ведения боевых действий с участием граждан Российской Федерации" к Федеральному закону от 12 января 1995 года N 5-ФЗ "О ветеранах".</w:t>
      </w:r>
    </w:p>
    <w:p w:rsidR="009A3347" w:rsidRDefault="009A3347">
      <w:pPr>
        <w:pStyle w:val="ConsPlusNormal"/>
        <w:jc w:val="both"/>
      </w:pPr>
      <w:r>
        <w:t xml:space="preserve">(в ред. </w:t>
      </w:r>
      <w:hyperlink r:id="rId50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10.11.2025 N 509а)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 xml:space="preserve">При подаче заявления в уполномоченное учреждение либо МФЦ заявителем предъявляются оригиналы документов, указанных в </w:t>
      </w:r>
      <w:hyperlink w:anchor="P60">
        <w:r>
          <w:rPr>
            <w:color w:val="0000FF"/>
          </w:rPr>
          <w:t>подпунктах 2)</w:t>
        </w:r>
      </w:hyperlink>
      <w:r>
        <w:t xml:space="preserve"> - </w:t>
      </w:r>
      <w:hyperlink w:anchor="P66">
        <w:r>
          <w:rPr>
            <w:color w:val="0000FF"/>
          </w:rPr>
          <w:t>6)</w:t>
        </w:r>
      </w:hyperlink>
      <w:r>
        <w:t xml:space="preserve"> настоящего пункта.</w:t>
      </w:r>
    </w:p>
    <w:p w:rsidR="009A3347" w:rsidRDefault="009A3347">
      <w:pPr>
        <w:pStyle w:val="ConsPlusNormal"/>
        <w:jc w:val="both"/>
      </w:pPr>
      <w:r>
        <w:t xml:space="preserve">(в ред. </w:t>
      </w:r>
      <w:hyperlink r:id="rId5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29.01.2016 N 30а)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 xml:space="preserve">Абзац утратил силу. - </w:t>
      </w:r>
      <w:hyperlink r:id="rId52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10.11.2025 N 509а.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 xml:space="preserve">Заявитель вправе при заполнении заявления использовать копию образца заявления, а при подаче заявления использовать печатную копию бланка заявления, размещенные в Федеральной государственной информационной системе "Единый портал государственных и муниципальных услуг (функций)" </w:t>
      </w:r>
      <w:hyperlink r:id="rId53">
        <w:r>
          <w:rPr>
            <w:color w:val="0000FF"/>
          </w:rPr>
          <w:t>www.gosuslugi.ru/</w:t>
        </w:r>
      </w:hyperlink>
      <w:r>
        <w:t xml:space="preserve"> (далее - Единый портал). В бумажном виде форма заявления может быть получена в уполномоченном учреждении или МФЦ.</w:t>
      </w:r>
    </w:p>
    <w:p w:rsidR="009A3347" w:rsidRDefault="009A3347">
      <w:pPr>
        <w:pStyle w:val="ConsPlusNormal"/>
        <w:jc w:val="both"/>
      </w:pPr>
      <w:r>
        <w:t xml:space="preserve">(в ред. </w:t>
      </w:r>
      <w:hyperlink r:id="rId54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10.11.2025 N 509а)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 xml:space="preserve">Заявление и документы, указанные в настоящем пункте, могут быть направлены заявителем в уполномоченное учреждение либо МФЦ с использованием электронных носителей и (или) информационно-коммуникационных сетей общего пользования, включая информационно-телекоммуникационную сеть Интернет, в форме электронных документов в соответствии с требованиями федеральных законов от 6 апреля 2011 года </w:t>
      </w:r>
      <w:hyperlink r:id="rId55">
        <w:r>
          <w:rPr>
            <w:color w:val="0000FF"/>
          </w:rPr>
          <w:t>N 63-ФЗ</w:t>
        </w:r>
      </w:hyperlink>
      <w:r>
        <w:t xml:space="preserve"> "Об электронной подписи" и от 27 июля 2010 года </w:t>
      </w:r>
      <w:hyperlink r:id="rId56">
        <w:r>
          <w:rPr>
            <w:color w:val="0000FF"/>
          </w:rPr>
          <w:t>N 210-ФЗ</w:t>
        </w:r>
      </w:hyperlink>
      <w:r>
        <w:t xml:space="preserve"> "Об организации предоставления государственных и муниципальных услуг" следующими способами:</w:t>
      </w:r>
    </w:p>
    <w:p w:rsidR="009A3347" w:rsidRDefault="009A3347">
      <w:pPr>
        <w:pStyle w:val="ConsPlusNormal"/>
        <w:jc w:val="both"/>
      </w:pPr>
      <w:r>
        <w:t xml:space="preserve">(в ред. </w:t>
      </w:r>
      <w:hyperlink r:id="rId57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29.01.2016 N 30а)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lastRenderedPageBreak/>
        <w:t>лично, через представителя при посещении уполномоченного учреждения;</w:t>
      </w:r>
    </w:p>
    <w:p w:rsidR="009A3347" w:rsidRDefault="009A3347">
      <w:pPr>
        <w:pStyle w:val="ConsPlusNormal"/>
        <w:jc w:val="both"/>
      </w:pPr>
      <w:r>
        <w:t xml:space="preserve">(в ред. </w:t>
      </w:r>
      <w:hyperlink r:id="rId58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29.01.2016 N 30а)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>посредством МФЦ, с которым Департаментом социальной защиты населения Томской области заключено соглашение о взаимодействии;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>посредством Единого портала;</w:t>
      </w:r>
    </w:p>
    <w:p w:rsidR="009A3347" w:rsidRDefault="009A3347">
      <w:pPr>
        <w:pStyle w:val="ConsPlusNormal"/>
        <w:jc w:val="both"/>
      </w:pPr>
      <w:r>
        <w:t xml:space="preserve">(в ред. </w:t>
      </w:r>
      <w:hyperlink r:id="rId59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15.01.2018 N 6а)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>иным способом, позволяющим передать в электронном виде заявление и необходимые документы.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>Уполномоченное учреждение проверяет достоверность документов (сведений), указанных в заявлении и представленных заявителем. Уполномоченное учреждение запрашивает в рамках межведомственного взаимодействия и получает документы (сведения) в органах и (или) организациях, в распоряжении которых документы (сведения) находятся.</w:t>
      </w:r>
    </w:p>
    <w:p w:rsidR="009A3347" w:rsidRDefault="009A3347">
      <w:pPr>
        <w:pStyle w:val="ConsPlusNormal"/>
        <w:jc w:val="both"/>
      </w:pPr>
      <w:r>
        <w:t xml:space="preserve">(в ред. </w:t>
      </w:r>
      <w:hyperlink r:id="rId60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10.11.2025 N 509а)</w:t>
      </w:r>
    </w:p>
    <w:p w:rsidR="009A3347" w:rsidRDefault="009A3347">
      <w:pPr>
        <w:pStyle w:val="ConsPlusNormal"/>
        <w:jc w:val="both"/>
      </w:pPr>
      <w:r>
        <w:t xml:space="preserve">(п. 5 в ред. </w:t>
      </w:r>
      <w:hyperlink r:id="rId6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14.11.2012 N 452а)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 xml:space="preserve">6. Ежемесячная денежная выплата гражданам, указанным в </w:t>
      </w:r>
      <w:hyperlink w:anchor="P49">
        <w:r>
          <w:rPr>
            <w:color w:val="0000FF"/>
          </w:rPr>
          <w:t>подпункте 1) пункта 2</w:t>
        </w:r>
      </w:hyperlink>
      <w:r>
        <w:t xml:space="preserve"> настоящего Порядка, назначается с 1 октября 2005 года, если заявление с необходимыми документами представлено в уполномоченное учреждение до 1 января 2006 года, но во всех случаях - не ранее месяца возникновения права ежемесячную денежную выплату.</w:t>
      </w:r>
    </w:p>
    <w:p w:rsidR="009A3347" w:rsidRDefault="009A3347">
      <w:pPr>
        <w:pStyle w:val="ConsPlusNormal"/>
        <w:jc w:val="both"/>
      </w:pPr>
      <w:r>
        <w:t xml:space="preserve">(в ред. постановлений Администрации Томской области от 29.01.2016 </w:t>
      </w:r>
      <w:hyperlink r:id="rId62">
        <w:r>
          <w:rPr>
            <w:color w:val="0000FF"/>
          </w:rPr>
          <w:t>N 30а</w:t>
        </w:r>
      </w:hyperlink>
      <w:r>
        <w:t xml:space="preserve">, от 10.11.2025 </w:t>
      </w:r>
      <w:hyperlink r:id="rId63">
        <w:r>
          <w:rPr>
            <w:color w:val="0000FF"/>
          </w:rPr>
          <w:t>N 509а</w:t>
        </w:r>
      </w:hyperlink>
      <w:r>
        <w:t>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 xml:space="preserve">Ежемесячная денежная выплата гражданам, указанным в </w:t>
      </w:r>
      <w:hyperlink w:anchor="P50">
        <w:r>
          <w:rPr>
            <w:color w:val="0000FF"/>
          </w:rPr>
          <w:t>подпункте 2) пункта 2</w:t>
        </w:r>
      </w:hyperlink>
      <w:r>
        <w:t xml:space="preserve"> настоящего Порядка, назначается с 1 июля 2006 года, если заявление с необходимыми документами представлено в уполномоченное учреждение до 1 декабря 2006 года, но во всех случаях - не ранее месяца возникновения права ежемесячную денежную выплату.</w:t>
      </w:r>
    </w:p>
    <w:p w:rsidR="009A3347" w:rsidRDefault="009A3347">
      <w:pPr>
        <w:pStyle w:val="ConsPlusNormal"/>
        <w:jc w:val="both"/>
      </w:pPr>
      <w:r>
        <w:t xml:space="preserve">(в ред. постановлений Администрации Томской области от 21.09.2006 </w:t>
      </w:r>
      <w:hyperlink r:id="rId64">
        <w:r>
          <w:rPr>
            <w:color w:val="0000FF"/>
          </w:rPr>
          <w:t>N 115а</w:t>
        </w:r>
      </w:hyperlink>
      <w:r>
        <w:t xml:space="preserve">, от 29.01.2016 </w:t>
      </w:r>
      <w:hyperlink r:id="rId65">
        <w:r>
          <w:rPr>
            <w:color w:val="0000FF"/>
          </w:rPr>
          <w:t>N 30а</w:t>
        </w:r>
      </w:hyperlink>
      <w:r>
        <w:t xml:space="preserve">, от 10.11.2025 </w:t>
      </w:r>
      <w:hyperlink r:id="rId66">
        <w:r>
          <w:rPr>
            <w:color w:val="0000FF"/>
          </w:rPr>
          <w:t>N 509а</w:t>
        </w:r>
      </w:hyperlink>
      <w:r>
        <w:t>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 xml:space="preserve">В случае обращений за назначением ежемесячной денежной выплаты позже 1 января 2006 года (для граждан, указанных в </w:t>
      </w:r>
      <w:hyperlink w:anchor="P49">
        <w:r>
          <w:rPr>
            <w:color w:val="0000FF"/>
          </w:rPr>
          <w:t>подпункте 1) пункта 2</w:t>
        </w:r>
      </w:hyperlink>
      <w:r>
        <w:t xml:space="preserve"> настоящего Порядка) либо позже 1 декабря 2006 года (для граждан, указанных в </w:t>
      </w:r>
      <w:hyperlink w:anchor="P50">
        <w:r>
          <w:rPr>
            <w:color w:val="0000FF"/>
          </w:rPr>
          <w:t>подпункте 2) пункта 2</w:t>
        </w:r>
      </w:hyperlink>
      <w:r>
        <w:t xml:space="preserve"> настоящего Порядка) ежемесячная денежная выплата назначается с месяца обращения. При наличии уважительных причин (болезнь, длительное отсутствие) срок обращения за получением ежемесячной денежной выплаты продлевается по решению уполномоченного учреждения.</w:t>
      </w:r>
    </w:p>
    <w:p w:rsidR="009A3347" w:rsidRDefault="009A3347">
      <w:pPr>
        <w:pStyle w:val="ConsPlusNormal"/>
        <w:jc w:val="both"/>
      </w:pPr>
      <w:r>
        <w:t xml:space="preserve">(в ред. постановлений Администрации Томской области от 21.09.2006 </w:t>
      </w:r>
      <w:hyperlink r:id="rId67">
        <w:r>
          <w:rPr>
            <w:color w:val="0000FF"/>
          </w:rPr>
          <w:t>N 115а</w:t>
        </w:r>
      </w:hyperlink>
      <w:r>
        <w:t xml:space="preserve">, от 16.06.2015 </w:t>
      </w:r>
      <w:hyperlink r:id="rId68">
        <w:r>
          <w:rPr>
            <w:color w:val="0000FF"/>
          </w:rPr>
          <w:t>N 221а</w:t>
        </w:r>
      </w:hyperlink>
      <w:r>
        <w:t xml:space="preserve">, от 29.01.2016 </w:t>
      </w:r>
      <w:hyperlink r:id="rId69">
        <w:r>
          <w:rPr>
            <w:color w:val="0000FF"/>
          </w:rPr>
          <w:t>N 30а</w:t>
        </w:r>
      </w:hyperlink>
      <w:r>
        <w:t>)</w:t>
      </w:r>
    </w:p>
    <w:p w:rsidR="009A3347" w:rsidRDefault="009A3347">
      <w:pPr>
        <w:pStyle w:val="ConsPlusNormal"/>
        <w:jc w:val="both"/>
      </w:pPr>
      <w:r>
        <w:t xml:space="preserve">(п. 6 в ред. </w:t>
      </w:r>
      <w:hyperlink r:id="rId70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11.08.2006 N 100а)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>7. Выплата ежемесячной денежной выплаты прекращается в случаях:</w:t>
      </w:r>
    </w:p>
    <w:p w:rsidR="009A3347" w:rsidRDefault="009A3347">
      <w:pPr>
        <w:pStyle w:val="ConsPlusNormal"/>
        <w:spacing w:before="220"/>
        <w:ind w:firstLine="540"/>
        <w:jc w:val="both"/>
      </w:pPr>
      <w:bookmarkStart w:id="10" w:name="P97"/>
      <w:bookmarkEnd w:id="10"/>
      <w:r>
        <w:t>1) выезда гражданина, получающего ежемесячную денежную выплату (далее - получатель), на постоянное место жительства за пределы Томской области;</w:t>
      </w:r>
    </w:p>
    <w:p w:rsidR="009A3347" w:rsidRDefault="009A3347">
      <w:pPr>
        <w:pStyle w:val="ConsPlusNormal"/>
        <w:jc w:val="both"/>
      </w:pPr>
      <w:r>
        <w:t xml:space="preserve">(пп. 1 в ред. </w:t>
      </w:r>
      <w:hyperlink r:id="rId7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14.11.2012 N 452а)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>2) смерти получателя; наличия вступившего в законную силу решения суда о признании гражданина безвестно отсутствующим; наличия вступившего в законную силу решения суда об объявлении гражданина умершим;</w:t>
      </w:r>
    </w:p>
    <w:p w:rsidR="009A3347" w:rsidRDefault="009A3347">
      <w:pPr>
        <w:pStyle w:val="ConsPlusNormal"/>
        <w:jc w:val="both"/>
      </w:pPr>
      <w:r>
        <w:t xml:space="preserve">(пп. 2 в ред. </w:t>
      </w:r>
      <w:hyperlink r:id="rId72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10.11.2025 N 509а)</w:t>
      </w:r>
    </w:p>
    <w:p w:rsidR="009A3347" w:rsidRDefault="009A3347">
      <w:pPr>
        <w:pStyle w:val="ConsPlusNormal"/>
        <w:spacing w:before="220"/>
        <w:ind w:firstLine="540"/>
        <w:jc w:val="both"/>
      </w:pPr>
      <w:bookmarkStart w:id="11" w:name="P101"/>
      <w:bookmarkEnd w:id="11"/>
      <w:r>
        <w:t>3) вступления получателя в повторный брак.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 xml:space="preserve">Получатель или полномочный представитель получателя обязан сообщить в уполномоченное </w:t>
      </w:r>
      <w:r>
        <w:lastRenderedPageBreak/>
        <w:t xml:space="preserve">учреждение в пятидневный срок со дня наступления случаев, указанных в </w:t>
      </w:r>
      <w:hyperlink w:anchor="P97">
        <w:r>
          <w:rPr>
            <w:color w:val="0000FF"/>
          </w:rPr>
          <w:t>подпунктах 1)</w:t>
        </w:r>
      </w:hyperlink>
      <w:r>
        <w:t xml:space="preserve"> и </w:t>
      </w:r>
      <w:hyperlink w:anchor="P101">
        <w:r>
          <w:rPr>
            <w:color w:val="0000FF"/>
          </w:rPr>
          <w:t>3)</w:t>
        </w:r>
      </w:hyperlink>
      <w:r>
        <w:t xml:space="preserve"> настоящего пункта.</w:t>
      </w:r>
    </w:p>
    <w:p w:rsidR="009A3347" w:rsidRDefault="009A3347">
      <w:pPr>
        <w:pStyle w:val="ConsPlusNormal"/>
        <w:jc w:val="both"/>
      </w:pPr>
      <w:r>
        <w:t xml:space="preserve">(в ред. </w:t>
      </w:r>
      <w:hyperlink r:id="rId73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10.11.2025 N 509а)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 xml:space="preserve">Выплата ежемесячной денежной выплаты прекращается с месяца, следующего за месяцем, в котором наступили случаи, указанные в </w:t>
      </w:r>
      <w:hyperlink w:anchor="P97">
        <w:r>
          <w:rPr>
            <w:color w:val="0000FF"/>
          </w:rPr>
          <w:t>подпунктах 1)</w:t>
        </w:r>
      </w:hyperlink>
      <w:r>
        <w:t xml:space="preserve"> и </w:t>
      </w:r>
      <w:hyperlink w:anchor="P101">
        <w:r>
          <w:rPr>
            <w:color w:val="0000FF"/>
          </w:rPr>
          <w:t>3)</w:t>
        </w:r>
      </w:hyperlink>
      <w:r>
        <w:t xml:space="preserve"> настоящего пункта.</w:t>
      </w:r>
    </w:p>
    <w:p w:rsidR="009A3347" w:rsidRDefault="009A3347">
      <w:pPr>
        <w:pStyle w:val="ConsPlusNormal"/>
        <w:jc w:val="both"/>
      </w:pPr>
      <w:r>
        <w:t xml:space="preserve">(в ред. </w:t>
      </w:r>
      <w:hyperlink r:id="rId74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10.11.2025 N 509а)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 xml:space="preserve">4) исключен. - </w:t>
      </w:r>
      <w:hyperlink r:id="rId75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21.09.2006 N 115а.</w:t>
      </w:r>
    </w:p>
    <w:p w:rsidR="009A3347" w:rsidRDefault="009A3347">
      <w:pPr>
        <w:pStyle w:val="ConsPlusNormal"/>
        <w:spacing w:before="220"/>
        <w:ind w:firstLine="540"/>
        <w:jc w:val="both"/>
      </w:pPr>
      <w:bookmarkStart w:id="12" w:name="P107"/>
      <w:bookmarkEnd w:id="12"/>
      <w:r>
        <w:t xml:space="preserve">8. Решение о назначении ежемесячной денежной выплаты (об отказе в назначении) принимается уполномоченным учреждением в 10-дневный срок со дня обращения получателя. Днем обращения получателя за предоставлением ежемесячной денежной выплаты считается день приема уполномоченным учреждением или МФЦ заявления с приложением документов, указанных в </w:t>
      </w:r>
      <w:hyperlink w:anchor="P56">
        <w:r>
          <w:rPr>
            <w:color w:val="0000FF"/>
          </w:rPr>
          <w:t>пункте 5</w:t>
        </w:r>
      </w:hyperlink>
      <w:r>
        <w:t xml:space="preserve"> настоящего Порядка.</w:t>
      </w:r>
    </w:p>
    <w:p w:rsidR="009A3347" w:rsidRDefault="009A3347">
      <w:pPr>
        <w:pStyle w:val="ConsPlusNormal"/>
        <w:jc w:val="both"/>
      </w:pPr>
      <w:r>
        <w:t xml:space="preserve">(в ред. </w:t>
      </w:r>
      <w:hyperlink r:id="rId76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10.11.2025 N 509а)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 xml:space="preserve">Если указанное в </w:t>
      </w:r>
      <w:hyperlink w:anchor="P107">
        <w:r>
          <w:rPr>
            <w:color w:val="0000FF"/>
          </w:rPr>
          <w:t>абзаце первом</w:t>
        </w:r>
      </w:hyperlink>
      <w:r>
        <w:t xml:space="preserve"> настоящего пункта заявление направляется по почте, то днем обращения получателя за предоставлением ежемесячной денежной выплаты считается дата, указанная на почтовом штемпеле организации почтовой связи по месту отправления заявления.</w:t>
      </w:r>
    </w:p>
    <w:p w:rsidR="009A3347" w:rsidRDefault="009A3347">
      <w:pPr>
        <w:pStyle w:val="ConsPlusNormal"/>
        <w:jc w:val="both"/>
      </w:pPr>
      <w:r>
        <w:t xml:space="preserve">(в ред. </w:t>
      </w:r>
      <w:hyperlink r:id="rId77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10.11.2025 N 509а)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>Уполномоченное учреждение направляет заявителю посредством почтовой связи уведомление о назначении ежемесячной денежной выплаты или об отказе в назначении ежемесячной денежной выплаты в течение трех рабочих дней со дня принятия решения одного из указанных в настоящем абзаце.</w:t>
      </w:r>
    </w:p>
    <w:p w:rsidR="009A3347" w:rsidRDefault="009A3347">
      <w:pPr>
        <w:pStyle w:val="ConsPlusNormal"/>
        <w:jc w:val="both"/>
      </w:pPr>
      <w:r>
        <w:t xml:space="preserve">(абзац введен </w:t>
      </w:r>
      <w:hyperlink r:id="rId78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10.11.2025 N 509а)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>9. Выплата ежемесячной денежной выплаты за текущий месяц осуществляется с 5-го по 26-е число путем перечисления по заявлениям получателей на счета в кредитных организациях, через организации почтовой связи либо другим способом, предусмотренным федеральным законодательством, по выбору получателя.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>Финансовое обеспечение предоставления ежемесячной денежной выплаты за праздничные и выходные дни января очередного финансового года осуществляется в пределах бюджетных ассигнований, предусмотренных законом об областном бюджете на текущий финансовый год.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>Финансирование расходов по выплате и доставке ежемесячной денежной выплаты осуществляется за счет средств областного бюджета через уполномоченное учреждение в пределах предусмотренных средств.</w:t>
      </w:r>
    </w:p>
    <w:p w:rsidR="009A3347" w:rsidRDefault="009A3347">
      <w:pPr>
        <w:pStyle w:val="ConsPlusNormal"/>
        <w:jc w:val="both"/>
      </w:pPr>
      <w:r>
        <w:t xml:space="preserve">(п. 9 в ред. </w:t>
      </w:r>
      <w:hyperlink r:id="rId79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29.01.2016 N 30а)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 xml:space="preserve">10. Исключен. - </w:t>
      </w:r>
      <w:hyperlink r:id="rId80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14.11.2012 N 452а.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>11. Суммы ежемесячной денежной выплаты, неосновательно выплаченные получателю в результате представления документов с недостоверными сведениями, сокрытия данных, влияющих на право получения ежемесячной денежной выплаты, подлежат возврату в порядке, установленном в соответствии с действующим федеральным законодательством Департаментом социальной защиты населения Томской области.</w:t>
      </w:r>
    </w:p>
    <w:p w:rsidR="009A3347" w:rsidRDefault="009A3347">
      <w:pPr>
        <w:pStyle w:val="ConsPlusNormal"/>
        <w:jc w:val="both"/>
      </w:pPr>
      <w:r>
        <w:t xml:space="preserve">(п. 11 в ред. </w:t>
      </w:r>
      <w:hyperlink r:id="rId8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14.11.2012 N 452а)</w:t>
      </w:r>
    </w:p>
    <w:p w:rsidR="009A3347" w:rsidRDefault="009A3347">
      <w:pPr>
        <w:pStyle w:val="ConsPlusNormal"/>
        <w:spacing w:before="220"/>
        <w:ind w:firstLine="540"/>
        <w:jc w:val="both"/>
      </w:pPr>
      <w:r>
        <w:t>12. Информация о предоставлении ежемесячной денежной выплаты размещается в государственной информационной системе "Единая централизованная цифровая платформа в социальной сфере" в порядке, установленном действующим законодательством.</w:t>
      </w:r>
    </w:p>
    <w:p w:rsidR="009A3347" w:rsidRDefault="009A3347">
      <w:pPr>
        <w:pStyle w:val="ConsPlusNormal"/>
        <w:jc w:val="both"/>
      </w:pPr>
      <w:r>
        <w:t xml:space="preserve">(п. 12 в ред. </w:t>
      </w:r>
      <w:hyperlink r:id="rId82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10.11.2025 N 509а)</w:t>
      </w:r>
    </w:p>
    <w:p w:rsidR="009A3347" w:rsidRDefault="009A3347">
      <w:pPr>
        <w:pStyle w:val="ConsPlusNormal"/>
        <w:jc w:val="both"/>
      </w:pPr>
    </w:p>
    <w:p w:rsidR="009A3347" w:rsidRDefault="009A3347">
      <w:pPr>
        <w:pStyle w:val="ConsPlusNormal"/>
        <w:jc w:val="both"/>
      </w:pPr>
    </w:p>
    <w:p w:rsidR="009A3347" w:rsidRDefault="009A3347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A57F1" w:rsidRDefault="000A57F1">
      <w:bookmarkStart w:id="13" w:name="_GoBack"/>
      <w:bookmarkEnd w:id="13"/>
    </w:p>
    <w:sectPr w:rsidR="000A57F1" w:rsidSect="00D30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347"/>
    <w:rsid w:val="000A57F1"/>
    <w:rsid w:val="009A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4F2978-BFA0-4796-A042-6EDDDF5A8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33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A33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A334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091&amp;n=117470&amp;dst=100026" TargetMode="External"/><Relationship Id="rId21" Type="http://schemas.openxmlformats.org/officeDocument/2006/relationships/hyperlink" Target="https://login.consultant.ru/link/?req=doc&amp;base=RLAW091&amp;n=22406&amp;dst=100005" TargetMode="External"/><Relationship Id="rId42" Type="http://schemas.openxmlformats.org/officeDocument/2006/relationships/hyperlink" Target="https://login.consultant.ru/link/?req=doc&amp;base=RLAW091&amp;n=199016&amp;dst=100015" TargetMode="External"/><Relationship Id="rId47" Type="http://schemas.openxmlformats.org/officeDocument/2006/relationships/hyperlink" Target="https://login.consultant.ru/link/?req=doc&amp;base=RLAW091&amp;n=199016&amp;dst=100019" TargetMode="External"/><Relationship Id="rId63" Type="http://schemas.openxmlformats.org/officeDocument/2006/relationships/hyperlink" Target="https://login.consultant.ru/link/?req=doc&amp;base=RLAW091&amp;n=199016&amp;dst=100027" TargetMode="External"/><Relationship Id="rId68" Type="http://schemas.openxmlformats.org/officeDocument/2006/relationships/hyperlink" Target="https://login.consultant.ru/link/?req=doc&amp;base=RLAW091&amp;n=89803&amp;dst=100006" TargetMode="External"/><Relationship Id="rId84" Type="http://schemas.openxmlformats.org/officeDocument/2006/relationships/theme" Target="theme/theme1.xml"/><Relationship Id="rId16" Type="http://schemas.openxmlformats.org/officeDocument/2006/relationships/hyperlink" Target="https://login.consultant.ru/link/?req=doc&amp;base=RLAW091&amp;n=199016&amp;dst=100007" TargetMode="External"/><Relationship Id="rId11" Type="http://schemas.openxmlformats.org/officeDocument/2006/relationships/hyperlink" Target="https://login.consultant.ru/link/?req=doc&amp;base=RLAW091&amp;n=191609&amp;dst=100189" TargetMode="External"/><Relationship Id="rId32" Type="http://schemas.openxmlformats.org/officeDocument/2006/relationships/hyperlink" Target="https://login.consultant.ru/link/?req=doc&amp;base=LAW&amp;n=517471&amp;dst=100326" TargetMode="External"/><Relationship Id="rId37" Type="http://schemas.openxmlformats.org/officeDocument/2006/relationships/hyperlink" Target="https://login.consultant.ru/link/?req=doc&amp;base=RLAW091&amp;n=22406&amp;dst=100006" TargetMode="External"/><Relationship Id="rId53" Type="http://schemas.openxmlformats.org/officeDocument/2006/relationships/hyperlink" Target="www.gosuslugi.ru/" TargetMode="External"/><Relationship Id="rId58" Type="http://schemas.openxmlformats.org/officeDocument/2006/relationships/hyperlink" Target="https://login.consultant.ru/link/?req=doc&amp;base=RLAW091&amp;n=191609&amp;dst=100199" TargetMode="External"/><Relationship Id="rId74" Type="http://schemas.openxmlformats.org/officeDocument/2006/relationships/hyperlink" Target="https://login.consultant.ru/link/?req=doc&amp;base=RLAW091&amp;n=199016&amp;dst=100033" TargetMode="External"/><Relationship Id="rId79" Type="http://schemas.openxmlformats.org/officeDocument/2006/relationships/hyperlink" Target="https://login.consultant.ru/link/?req=doc&amp;base=RLAW091&amp;n=191609&amp;dst=100205" TargetMode="External"/><Relationship Id="rId5" Type="http://schemas.openxmlformats.org/officeDocument/2006/relationships/hyperlink" Target="https://login.consultant.ru/link/?req=doc&amp;base=RLAW091&amp;n=22035&amp;dst=100005" TargetMode="External"/><Relationship Id="rId61" Type="http://schemas.openxmlformats.org/officeDocument/2006/relationships/hyperlink" Target="https://login.consultant.ru/link/?req=doc&amp;base=RLAW091&amp;n=64973&amp;dst=100056" TargetMode="External"/><Relationship Id="rId82" Type="http://schemas.openxmlformats.org/officeDocument/2006/relationships/hyperlink" Target="https://login.consultant.ru/link/?req=doc&amp;base=RLAW091&amp;n=199016&amp;dst=100040" TargetMode="External"/><Relationship Id="rId19" Type="http://schemas.openxmlformats.org/officeDocument/2006/relationships/hyperlink" Target="https://login.consultant.ru/link/?req=doc&amp;base=RLAW091&amp;n=117470&amp;dst=100025" TargetMode="External"/><Relationship Id="rId14" Type="http://schemas.openxmlformats.org/officeDocument/2006/relationships/hyperlink" Target="https://login.consultant.ru/link/?req=doc&amp;base=RLAW091&amp;n=69687&amp;dst=100026" TargetMode="External"/><Relationship Id="rId22" Type="http://schemas.openxmlformats.org/officeDocument/2006/relationships/hyperlink" Target="https://login.consultant.ru/link/?req=doc&amp;base=RLAW091&amp;n=177928&amp;dst=100082" TargetMode="External"/><Relationship Id="rId27" Type="http://schemas.openxmlformats.org/officeDocument/2006/relationships/hyperlink" Target="https://login.consultant.ru/link/?req=doc&amp;base=RLAW091&amp;n=199016&amp;dst=100010" TargetMode="External"/><Relationship Id="rId30" Type="http://schemas.openxmlformats.org/officeDocument/2006/relationships/hyperlink" Target="https://login.consultant.ru/link/?req=doc&amp;base=RLAW091&amp;n=199016&amp;dst=100012" TargetMode="External"/><Relationship Id="rId35" Type="http://schemas.openxmlformats.org/officeDocument/2006/relationships/hyperlink" Target="https://login.consultant.ru/link/?req=doc&amp;base=LAW&amp;n=517471&amp;dst=100326" TargetMode="External"/><Relationship Id="rId43" Type="http://schemas.openxmlformats.org/officeDocument/2006/relationships/hyperlink" Target="https://login.consultant.ru/link/?req=doc&amp;base=RLAW091&amp;n=117470&amp;dst=100028" TargetMode="External"/><Relationship Id="rId48" Type="http://schemas.openxmlformats.org/officeDocument/2006/relationships/hyperlink" Target="https://login.consultant.ru/link/?req=doc&amp;base=LAW&amp;n=517471&amp;dst=100326" TargetMode="External"/><Relationship Id="rId56" Type="http://schemas.openxmlformats.org/officeDocument/2006/relationships/hyperlink" Target="https://login.consultant.ru/link/?req=doc&amp;base=LAW&amp;n=511331" TargetMode="External"/><Relationship Id="rId64" Type="http://schemas.openxmlformats.org/officeDocument/2006/relationships/hyperlink" Target="https://login.consultant.ru/link/?req=doc&amp;base=RLAW091&amp;n=22406&amp;dst=100009" TargetMode="External"/><Relationship Id="rId69" Type="http://schemas.openxmlformats.org/officeDocument/2006/relationships/hyperlink" Target="https://login.consultant.ru/link/?req=doc&amp;base=RLAW091&amp;n=191609&amp;dst=100203" TargetMode="External"/><Relationship Id="rId77" Type="http://schemas.openxmlformats.org/officeDocument/2006/relationships/hyperlink" Target="https://login.consultant.ru/link/?req=doc&amp;base=RLAW091&amp;n=199016&amp;dst=100037" TargetMode="External"/><Relationship Id="rId8" Type="http://schemas.openxmlformats.org/officeDocument/2006/relationships/hyperlink" Target="https://login.consultant.ru/link/?req=doc&amp;base=RLAW091&amp;n=177928&amp;dst=100079" TargetMode="External"/><Relationship Id="rId51" Type="http://schemas.openxmlformats.org/officeDocument/2006/relationships/hyperlink" Target="https://login.consultant.ru/link/?req=doc&amp;base=RLAW091&amp;n=191609&amp;dst=100196" TargetMode="External"/><Relationship Id="rId72" Type="http://schemas.openxmlformats.org/officeDocument/2006/relationships/hyperlink" Target="https://login.consultant.ru/link/?req=doc&amp;base=RLAW091&amp;n=199016&amp;dst=100029" TargetMode="External"/><Relationship Id="rId80" Type="http://schemas.openxmlformats.org/officeDocument/2006/relationships/hyperlink" Target="https://login.consultant.ru/link/?req=doc&amp;base=RLAW091&amp;n=64973&amp;dst=10008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117470&amp;dst=100023" TargetMode="External"/><Relationship Id="rId17" Type="http://schemas.openxmlformats.org/officeDocument/2006/relationships/hyperlink" Target="https://login.consultant.ru/link/?req=doc&amp;base=RLAW091&amp;n=199016&amp;dst=100009" TargetMode="External"/><Relationship Id="rId25" Type="http://schemas.openxmlformats.org/officeDocument/2006/relationships/hyperlink" Target="https://login.consultant.ru/link/?req=doc&amp;base=RLAW091&amp;n=191609&amp;dst=100190" TargetMode="External"/><Relationship Id="rId33" Type="http://schemas.openxmlformats.org/officeDocument/2006/relationships/hyperlink" Target="https://login.consultant.ru/link/?req=doc&amp;base=LAW&amp;n=517471&amp;dst=100351" TargetMode="External"/><Relationship Id="rId38" Type="http://schemas.openxmlformats.org/officeDocument/2006/relationships/hyperlink" Target="https://login.consultant.ru/link/?req=doc&amp;base=LAW&amp;n=453790" TargetMode="External"/><Relationship Id="rId46" Type="http://schemas.openxmlformats.org/officeDocument/2006/relationships/hyperlink" Target="https://login.consultant.ru/link/?req=doc&amp;base=RLAW091&amp;n=117470&amp;dst=100029" TargetMode="External"/><Relationship Id="rId59" Type="http://schemas.openxmlformats.org/officeDocument/2006/relationships/hyperlink" Target="https://login.consultant.ru/link/?req=doc&amp;base=RLAW091&amp;n=117470&amp;dst=100032" TargetMode="External"/><Relationship Id="rId67" Type="http://schemas.openxmlformats.org/officeDocument/2006/relationships/hyperlink" Target="https://login.consultant.ru/link/?req=doc&amp;base=RLAW091&amp;n=22406&amp;dst=100009" TargetMode="External"/><Relationship Id="rId20" Type="http://schemas.openxmlformats.org/officeDocument/2006/relationships/hyperlink" Target="https://login.consultant.ru/link/?req=doc&amp;base=RLAW091&amp;n=22035&amp;dst=100008" TargetMode="External"/><Relationship Id="rId41" Type="http://schemas.openxmlformats.org/officeDocument/2006/relationships/hyperlink" Target="https://login.consultant.ru/link/?req=doc&amp;base=RLAW091&amp;n=191609&amp;dst=100195" TargetMode="External"/><Relationship Id="rId54" Type="http://schemas.openxmlformats.org/officeDocument/2006/relationships/hyperlink" Target="https://login.consultant.ru/link/?req=doc&amp;base=RLAW091&amp;n=199016&amp;dst=100023" TargetMode="External"/><Relationship Id="rId62" Type="http://schemas.openxmlformats.org/officeDocument/2006/relationships/hyperlink" Target="https://login.consultant.ru/link/?req=doc&amp;base=RLAW091&amp;n=191609&amp;dst=100201" TargetMode="External"/><Relationship Id="rId70" Type="http://schemas.openxmlformats.org/officeDocument/2006/relationships/hyperlink" Target="https://login.consultant.ru/link/?req=doc&amp;base=RLAW091&amp;n=22035&amp;dst=100015" TargetMode="External"/><Relationship Id="rId75" Type="http://schemas.openxmlformats.org/officeDocument/2006/relationships/hyperlink" Target="https://login.consultant.ru/link/?req=doc&amp;base=RLAW091&amp;n=22406&amp;dst=100010" TargetMode="External"/><Relationship Id="rId83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22406&amp;dst=100005" TargetMode="External"/><Relationship Id="rId15" Type="http://schemas.openxmlformats.org/officeDocument/2006/relationships/hyperlink" Target="https://login.consultant.ru/link/?req=doc&amp;base=RLAW091&amp;n=22035&amp;dst=100006" TargetMode="External"/><Relationship Id="rId23" Type="http://schemas.openxmlformats.org/officeDocument/2006/relationships/hyperlink" Target="https://login.consultant.ru/link/?req=doc&amp;base=RLAW091&amp;n=64973&amp;dst=100053" TargetMode="External"/><Relationship Id="rId28" Type="http://schemas.openxmlformats.org/officeDocument/2006/relationships/hyperlink" Target="https://login.consultant.ru/link/?req=doc&amp;base=RLAW091&amp;n=69687&amp;dst=100026" TargetMode="External"/><Relationship Id="rId36" Type="http://schemas.openxmlformats.org/officeDocument/2006/relationships/hyperlink" Target="https://login.consultant.ru/link/?req=doc&amp;base=LAW&amp;n=517471&amp;dst=100351" TargetMode="External"/><Relationship Id="rId49" Type="http://schemas.openxmlformats.org/officeDocument/2006/relationships/hyperlink" Target="https://login.consultant.ru/link/?req=doc&amp;base=LAW&amp;n=517471&amp;dst=100351" TargetMode="External"/><Relationship Id="rId57" Type="http://schemas.openxmlformats.org/officeDocument/2006/relationships/hyperlink" Target="https://login.consultant.ru/link/?req=doc&amp;base=RLAW091&amp;n=191609&amp;dst=100198" TargetMode="External"/><Relationship Id="rId10" Type="http://schemas.openxmlformats.org/officeDocument/2006/relationships/hyperlink" Target="https://login.consultant.ru/link/?req=doc&amp;base=RLAW091&amp;n=89803&amp;dst=100005" TargetMode="External"/><Relationship Id="rId31" Type="http://schemas.openxmlformats.org/officeDocument/2006/relationships/hyperlink" Target="https://login.consultant.ru/link/?req=doc&amp;base=LAW&amp;n=517471&amp;dst=100014" TargetMode="External"/><Relationship Id="rId44" Type="http://schemas.openxmlformats.org/officeDocument/2006/relationships/hyperlink" Target="https://login.consultant.ru/link/?req=doc&amp;base=RLAW091&amp;n=199016&amp;dst=100016" TargetMode="External"/><Relationship Id="rId52" Type="http://schemas.openxmlformats.org/officeDocument/2006/relationships/hyperlink" Target="https://login.consultant.ru/link/?req=doc&amp;base=RLAW091&amp;n=199016&amp;dst=100022" TargetMode="External"/><Relationship Id="rId60" Type="http://schemas.openxmlformats.org/officeDocument/2006/relationships/hyperlink" Target="https://login.consultant.ru/link/?req=doc&amp;base=RLAW091&amp;n=199016&amp;dst=100025" TargetMode="External"/><Relationship Id="rId65" Type="http://schemas.openxmlformats.org/officeDocument/2006/relationships/hyperlink" Target="https://login.consultant.ru/link/?req=doc&amp;base=RLAW091&amp;n=191609&amp;dst=100202" TargetMode="External"/><Relationship Id="rId73" Type="http://schemas.openxmlformats.org/officeDocument/2006/relationships/hyperlink" Target="https://login.consultant.ru/link/?req=doc&amp;base=RLAW091&amp;n=199016&amp;dst=100031" TargetMode="External"/><Relationship Id="rId78" Type="http://schemas.openxmlformats.org/officeDocument/2006/relationships/hyperlink" Target="https://login.consultant.ru/link/?req=doc&amp;base=RLAW091&amp;n=199016&amp;dst=100038" TargetMode="External"/><Relationship Id="rId81" Type="http://schemas.openxmlformats.org/officeDocument/2006/relationships/hyperlink" Target="https://login.consultant.ru/link/?req=doc&amp;base=RLAW091&amp;n=64973&amp;dst=100081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64973&amp;dst=100048" TargetMode="External"/><Relationship Id="rId13" Type="http://schemas.openxmlformats.org/officeDocument/2006/relationships/hyperlink" Target="https://login.consultant.ru/link/?req=doc&amp;base=RLAW091&amp;n=199016&amp;dst=100005" TargetMode="External"/><Relationship Id="rId18" Type="http://schemas.openxmlformats.org/officeDocument/2006/relationships/hyperlink" Target="https://login.consultant.ru/link/?req=doc&amp;base=RLAW091&amp;n=64973&amp;dst=100051" TargetMode="External"/><Relationship Id="rId39" Type="http://schemas.openxmlformats.org/officeDocument/2006/relationships/hyperlink" Target="https://login.consultant.ru/link/?req=doc&amp;base=RLAW091&amp;n=22035&amp;dst=100010" TargetMode="External"/><Relationship Id="rId34" Type="http://schemas.openxmlformats.org/officeDocument/2006/relationships/hyperlink" Target="https://login.consultant.ru/link/?req=doc&amp;base=LAW&amp;n=517471&amp;dst=100014" TargetMode="External"/><Relationship Id="rId50" Type="http://schemas.openxmlformats.org/officeDocument/2006/relationships/hyperlink" Target="https://login.consultant.ru/link/?req=doc&amp;base=RLAW091&amp;n=199016&amp;dst=100021" TargetMode="External"/><Relationship Id="rId55" Type="http://schemas.openxmlformats.org/officeDocument/2006/relationships/hyperlink" Target="https://login.consultant.ru/link/?req=doc&amp;base=LAW&amp;n=503689" TargetMode="External"/><Relationship Id="rId76" Type="http://schemas.openxmlformats.org/officeDocument/2006/relationships/hyperlink" Target="https://login.consultant.ru/link/?req=doc&amp;base=RLAW091&amp;n=199016&amp;dst=100035" TargetMode="External"/><Relationship Id="rId7" Type="http://schemas.openxmlformats.org/officeDocument/2006/relationships/hyperlink" Target="https://login.consultant.ru/link/?req=doc&amp;base=RLAW091&amp;n=174476&amp;dst=100005" TargetMode="External"/><Relationship Id="rId71" Type="http://schemas.openxmlformats.org/officeDocument/2006/relationships/hyperlink" Target="https://login.consultant.ru/link/?req=doc&amp;base=RLAW091&amp;n=64973&amp;dst=100073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091&amp;n=22035&amp;dst=100009" TargetMode="External"/><Relationship Id="rId24" Type="http://schemas.openxmlformats.org/officeDocument/2006/relationships/hyperlink" Target="https://login.consultant.ru/link/?req=doc&amp;base=RLAW091&amp;n=89803&amp;dst=100006" TargetMode="External"/><Relationship Id="rId40" Type="http://schemas.openxmlformats.org/officeDocument/2006/relationships/hyperlink" Target="https://login.consultant.ru/link/?req=doc&amp;base=RLAW091&amp;n=199016&amp;dst=100013" TargetMode="External"/><Relationship Id="rId45" Type="http://schemas.openxmlformats.org/officeDocument/2006/relationships/hyperlink" Target="https://login.consultant.ru/link/?req=doc&amp;base=RLAW091&amp;n=199016&amp;dst=100017" TargetMode="External"/><Relationship Id="rId66" Type="http://schemas.openxmlformats.org/officeDocument/2006/relationships/hyperlink" Target="https://login.consultant.ru/link/?req=doc&amp;base=RLAW091&amp;n=199016&amp;dst=1000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3366</Words>
  <Characters>19192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Светлана Александровна</dc:creator>
  <cp:keywords/>
  <dc:description/>
  <cp:lastModifiedBy>Попова Светлана Александровна</cp:lastModifiedBy>
  <cp:revision>1</cp:revision>
  <dcterms:created xsi:type="dcterms:W3CDTF">2025-11-18T10:56:00Z</dcterms:created>
  <dcterms:modified xsi:type="dcterms:W3CDTF">2025-11-18T10:57:00Z</dcterms:modified>
</cp:coreProperties>
</file>