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667CF">
        <w:tc>
          <w:tcPr>
            <w:tcW w:w="1701" w:type="dxa"/>
            <w:tcBorders>
              <w:bottom w:val="nil"/>
            </w:tcBorders>
          </w:tcPr>
          <w:p w:rsidR="00DF3C4D" w:rsidRPr="00B63DCE" w:rsidRDefault="006225A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21.11.2025</w:t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F3C4D" w:rsidRDefault="00DF3C4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F3C4D" w:rsidRDefault="006225A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36</w:t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63DCE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DF3C4D" w:rsidRDefault="006225AD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 населения Томской области от 31.10.2014 № 26</w:t>
      </w:r>
    </w:p>
    <w:p w:rsidR="00DF3C4D" w:rsidRDefault="00DF3C4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F3C4D" w:rsidRDefault="00DF3C4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F3C4D" w:rsidRDefault="006225A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DF3C4D" w:rsidRDefault="006225A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DF3C4D" w:rsidRDefault="006225AD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</w:t>
      </w:r>
      <w:r>
        <w:rPr>
          <w:rFonts w:ascii="PT Astra Serif" w:hAnsi="PT Astra Serif" w:cs="Times New Roman"/>
          <w:sz w:val="26"/>
          <w:szCs w:val="26"/>
        </w:rPr>
        <w:t>социальной защиты населения Томской области от 31.10.2014 № 26 «Об утверждении размера платы за предоставление социальных услуг и порядка ее взимания» (Собрание законодательства Томской области, 2014, № 11/2 (112) часть 2) следующие изменения:</w:t>
      </w:r>
    </w:p>
    <w:p w:rsidR="00DF3C4D" w:rsidRDefault="006225AD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дополнить пу</w:t>
      </w:r>
      <w:r>
        <w:rPr>
          <w:rFonts w:ascii="PT Astra Serif" w:hAnsi="PT Astra Serif" w:cs="Times New Roman"/>
          <w:sz w:val="26"/>
          <w:szCs w:val="26"/>
        </w:rPr>
        <w:t>нктами 1-3 – 1-7 следующего содержания:</w:t>
      </w:r>
    </w:p>
    <w:p w:rsidR="00DF3C4D" w:rsidRDefault="006225AD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«1-3. Плата за предоставление социальных услуг в форме социального обслуживания на дому в 2026 году производится в размере сорока пяти процентов от тарифов на социальные услуги, предоставляемые поставщиками социальны</w:t>
      </w:r>
      <w:r>
        <w:rPr>
          <w:rFonts w:ascii="PT Astra Serif" w:hAnsi="PT Astra Serif" w:cs="Times New Roman"/>
          <w:sz w:val="26"/>
          <w:szCs w:val="26"/>
        </w:rPr>
        <w:t>х услуг совершеннолетним гражданам в форме социального обслуживания на дому в Томской области, на 2026 год, утвержденных приказом Департамента социальной защиты населения Томской области от 01.11.2025 № 33 «Об утверждении тарифов на социальные услуги, пред</w:t>
      </w:r>
      <w:r>
        <w:rPr>
          <w:rFonts w:ascii="PT Astra Serif" w:hAnsi="PT Astra Serif" w:cs="Times New Roman"/>
          <w:sz w:val="26"/>
          <w:szCs w:val="26"/>
        </w:rPr>
        <w:t>оставляемые поставщиками социальных услуг совершеннолетним гражданам в Томской области, на 2026 год».</w:t>
      </w:r>
    </w:p>
    <w:p w:rsidR="00DF3C4D" w:rsidRDefault="006225AD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1-4. Размер платы за предоставление социальных услуг в форме социального обслуживания на дому, предусмотренных подпунктом 1.1</w:t>
      </w:r>
      <w:r w:rsidRPr="00C52FFB">
        <w:rPr>
          <w:rFonts w:ascii="PT Astra Serif" w:hAnsi="PT Astra Serif" w:cs="Times New Roman"/>
          <w:sz w:val="26"/>
          <w:szCs w:val="26"/>
        </w:rPr>
        <w:t>)</w:t>
      </w:r>
      <w:r>
        <w:rPr>
          <w:rFonts w:ascii="PT Astra Serif" w:hAnsi="PT Astra Serif" w:cs="Times New Roman"/>
          <w:sz w:val="26"/>
          <w:szCs w:val="26"/>
        </w:rPr>
        <w:t xml:space="preserve"> пункта 1 раздела </w:t>
      </w:r>
      <w:r>
        <w:rPr>
          <w:rFonts w:ascii="PT Astra Serif" w:hAnsi="PT Astra Serif" w:cs="Times New Roman"/>
          <w:sz w:val="26"/>
          <w:szCs w:val="26"/>
          <w:lang w:val="en-US"/>
        </w:rPr>
        <w:t>I</w:t>
      </w:r>
      <w:r>
        <w:rPr>
          <w:rFonts w:ascii="PT Astra Serif" w:hAnsi="PT Astra Serif" w:cs="Times New Roman"/>
          <w:sz w:val="26"/>
          <w:szCs w:val="26"/>
        </w:rPr>
        <w:t xml:space="preserve"> и подпунктом 3.3) пункта 3 раздела </w:t>
      </w:r>
      <w:r>
        <w:rPr>
          <w:rFonts w:ascii="PT Astra Serif" w:hAnsi="PT Astra Serif" w:cs="Times New Roman"/>
          <w:sz w:val="26"/>
          <w:szCs w:val="26"/>
          <w:lang w:val="en-US"/>
        </w:rPr>
        <w:t>II</w:t>
      </w:r>
      <w:r>
        <w:rPr>
          <w:rFonts w:ascii="PT Astra Serif" w:hAnsi="PT Astra Serif" w:cs="Times New Roman"/>
          <w:sz w:val="26"/>
          <w:szCs w:val="26"/>
        </w:rPr>
        <w:t xml:space="preserve">, пунктами 10), 11) раздела IV, пунктом 1) раздела </w:t>
      </w:r>
      <w:r>
        <w:rPr>
          <w:rFonts w:ascii="PT Astra Serif" w:hAnsi="PT Astra Serif" w:cs="Times New Roman"/>
          <w:sz w:val="26"/>
          <w:szCs w:val="26"/>
          <w:lang w:val="en-US"/>
        </w:rPr>
        <w:t>V</w:t>
      </w:r>
      <w:r>
        <w:rPr>
          <w:rFonts w:ascii="PT Astra Serif" w:hAnsi="PT Astra Serif" w:cs="Times New Roman"/>
          <w:sz w:val="26"/>
          <w:szCs w:val="26"/>
        </w:rPr>
        <w:t xml:space="preserve"> и подпунктами 1.3), 1.4) пункта 1) раздела VII Перечня социальных услуг, предоставляемых поставщиками социальных услуг, установленного Законом Томской области от 8 о</w:t>
      </w:r>
      <w:r>
        <w:rPr>
          <w:rFonts w:ascii="PT Astra Serif" w:hAnsi="PT Astra Serif" w:cs="Times New Roman"/>
          <w:sz w:val="26"/>
          <w:szCs w:val="26"/>
        </w:rPr>
        <w:t>ктября 2014 года № 127-ОЗ «Об организации социального обслуживания граждан в Томской области», в 2026 году составляет 0 рублей 00 копеек.</w:t>
      </w:r>
    </w:p>
    <w:p w:rsidR="00DF3C4D" w:rsidRDefault="006225AD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6"/>
          <w:szCs w:val="26"/>
        </w:rPr>
        <w:t>1-5. Размер платы за предоставление социальных услуг в форме полустационарного социального обслуживания, предусмотренн</w:t>
      </w:r>
      <w:r>
        <w:rPr>
          <w:rFonts w:ascii="PT Astra Serif" w:hAnsi="PT Astra Serif" w:cs="Times New Roman"/>
          <w:sz w:val="26"/>
          <w:szCs w:val="26"/>
        </w:rPr>
        <w:t xml:space="preserve">ых пунктами 10), 11) раздела IV,  пунктом 1 раздела </w:t>
      </w:r>
      <w:r>
        <w:rPr>
          <w:rFonts w:ascii="PT Astra Serif" w:hAnsi="PT Astra Serif" w:cs="Times New Roman"/>
          <w:sz w:val="26"/>
          <w:szCs w:val="26"/>
          <w:lang w:val="en-US"/>
        </w:rPr>
        <w:t>V</w:t>
      </w:r>
      <w:r>
        <w:rPr>
          <w:rFonts w:ascii="PT Astra Serif" w:hAnsi="PT Astra Serif" w:cs="Times New Roman"/>
          <w:sz w:val="26"/>
          <w:szCs w:val="26"/>
        </w:rPr>
        <w:t>, подпунктами 1.3), 1.4) пункта 1) раздела VII Перечня социальных услуг, предоставляемых поставщиками социальных услуг, установленного Законом Томской области от 8 октября 2014 года № 127-ОЗ «Об организа</w:t>
      </w:r>
      <w:r>
        <w:rPr>
          <w:rFonts w:ascii="PT Astra Serif" w:hAnsi="PT Astra Serif" w:cs="Times New Roman"/>
          <w:sz w:val="26"/>
          <w:szCs w:val="26"/>
        </w:rPr>
        <w:t xml:space="preserve">ции социального обслуживания граждан в Томской области», в 2026 году составляет </w:t>
      </w:r>
      <w:r w:rsidR="003A2D4F"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>0 рублей 00 копеек.</w:t>
      </w:r>
    </w:p>
    <w:p w:rsidR="00C52FFB" w:rsidRDefault="006225AD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1-6. Размер платы за предоставление социальных услуг в форме стационарного социального обслуживания, предусмотренных подпунктами пунктами 10), 11) раздела </w:t>
      </w:r>
      <w:r>
        <w:rPr>
          <w:rFonts w:ascii="PT Astra Serif" w:hAnsi="PT Astra Serif" w:cs="Times New Roman"/>
          <w:sz w:val="26"/>
          <w:szCs w:val="26"/>
          <w:lang w:val="en-US"/>
        </w:rPr>
        <w:t>I</w:t>
      </w:r>
      <w:r>
        <w:rPr>
          <w:rFonts w:ascii="PT Astra Serif" w:hAnsi="PT Astra Serif" w:cs="Times New Roman"/>
          <w:sz w:val="26"/>
          <w:szCs w:val="26"/>
        </w:rPr>
        <w:t xml:space="preserve">V и </w:t>
      </w:r>
      <w:r w:rsidRPr="00C52FFB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1.3), 1.4) пункта </w:t>
      </w:r>
      <w:r w:rsidRPr="00C52FFB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1 раздела</w:t>
      </w:r>
      <w:r w:rsidRPr="00C52FFB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 V</w:t>
      </w:r>
      <w:r>
        <w:rPr>
          <w:rFonts w:ascii="PT Astra Serif" w:hAnsi="PT Astra Serif" w:cs="Times New Roman"/>
          <w:sz w:val="26"/>
          <w:szCs w:val="26"/>
          <w:lang w:val="en-US"/>
        </w:rPr>
        <w:t>II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C52FFB">
        <w:rPr>
          <w:rFonts w:ascii="PT Astra Serif" w:hAnsi="PT Astra Serif" w:cs="Times New Roman"/>
          <w:sz w:val="26"/>
          <w:szCs w:val="26"/>
        </w:rPr>
        <w:t xml:space="preserve">   </w:t>
      </w:r>
      <w:r>
        <w:rPr>
          <w:rFonts w:ascii="PT Astra Serif" w:hAnsi="PT Astra Serif" w:cs="Times New Roman"/>
          <w:sz w:val="26"/>
          <w:szCs w:val="26"/>
        </w:rPr>
        <w:t xml:space="preserve">Перечня </w:t>
      </w:r>
      <w:r w:rsidRPr="00C52FFB">
        <w:rPr>
          <w:rFonts w:ascii="PT Astra Serif" w:hAnsi="PT Astra Serif" w:cs="Times New Roman"/>
          <w:sz w:val="26"/>
          <w:szCs w:val="26"/>
        </w:rPr>
        <w:t xml:space="preserve">  </w:t>
      </w:r>
      <w:r>
        <w:rPr>
          <w:rFonts w:ascii="PT Astra Serif" w:hAnsi="PT Astra Serif" w:cs="Times New Roman"/>
          <w:sz w:val="26"/>
          <w:szCs w:val="26"/>
        </w:rPr>
        <w:t xml:space="preserve">социальных </w:t>
      </w:r>
      <w:r w:rsidRPr="00C52FFB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услуг,</w:t>
      </w:r>
      <w:r w:rsidRPr="00C52FFB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 предоставляемых </w:t>
      </w:r>
    </w:p>
    <w:p w:rsidR="00C52FFB" w:rsidRDefault="006225AD">
      <w:pP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F3C4D" w:rsidRDefault="006225AD" w:rsidP="00C52FFB">
      <w:pPr>
        <w:pStyle w:val="ConsPlusNormal"/>
        <w:tabs>
          <w:tab w:val="left" w:pos="993"/>
          <w:tab w:val="left" w:pos="1134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поставщиками социальных услуг, установленного Законом Томской области от </w:t>
      </w:r>
      <w:r w:rsidR="003A2D4F"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>8 октября 2014 года № 127-ОЗ «Об организации социального обслуживания граждан в Томской об</w:t>
      </w:r>
      <w:r>
        <w:rPr>
          <w:rFonts w:ascii="PT Astra Serif" w:hAnsi="PT Astra Serif" w:cs="Times New Roman"/>
          <w:sz w:val="26"/>
          <w:szCs w:val="26"/>
        </w:rPr>
        <w:t>ласти», в 2026 году составляет 0 рублей 00 копеек.</w:t>
      </w:r>
    </w:p>
    <w:p w:rsidR="00DF3C4D" w:rsidRDefault="006225AD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1-7. Размер платы за предоставление социальных услуг, предоставляемых поставщиками социальных услуг больным наркоманией, получившим наркологическую помощь, в форме полустационарного социального обслуживани</w:t>
      </w:r>
      <w:r>
        <w:rPr>
          <w:rFonts w:ascii="PT Astra Serif" w:hAnsi="PT Astra Serif" w:cs="Times New Roman"/>
          <w:sz w:val="26"/>
          <w:szCs w:val="26"/>
        </w:rPr>
        <w:t xml:space="preserve">я, предусмотренных пунктом 11 раздела IV Перечня социальных услуг, предоставляемых поставщиками социальных услуг, установленного Законом Томской области от </w:t>
      </w:r>
      <w:r w:rsidR="003A2D4F"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>8 октября 2014 года № 127-ОЗ «Об организации социального обслуживания граждан в Томской области», в</w:t>
      </w:r>
      <w:r>
        <w:rPr>
          <w:rFonts w:ascii="PT Astra Serif" w:hAnsi="PT Astra Serif" w:cs="Times New Roman"/>
          <w:sz w:val="26"/>
          <w:szCs w:val="26"/>
        </w:rPr>
        <w:t xml:space="preserve"> 2026 году составляет 0 рублей 00 копеек.»;</w:t>
      </w:r>
    </w:p>
    <w:p w:rsidR="00DF3C4D" w:rsidRDefault="006225AD">
      <w:pPr>
        <w:pStyle w:val="ConsPlusNormal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</w:t>
      </w:r>
      <w:r>
        <w:rPr>
          <w:rFonts w:ascii="PT Astra Serif" w:hAnsi="PT Astra Serif" w:cs="Times New Roman"/>
          <w:sz w:val="26"/>
          <w:szCs w:val="26"/>
        </w:rPr>
        <w:t xml:space="preserve"> пункте 2-1 слова «Государственным учреждением – Отделением Пенсионного фонда Российской Федерации по Томской области» заменить словами «Отделением Фонда пенсионного и социального страхования Российской Федерации по Томской области».</w:t>
      </w:r>
    </w:p>
    <w:p w:rsidR="00DF3C4D" w:rsidRDefault="006225AD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Настоящий приказ вступ</w:t>
      </w:r>
      <w:r>
        <w:rPr>
          <w:rFonts w:ascii="PT Astra Serif" w:hAnsi="PT Astra Serif" w:cs="Times New Roman"/>
          <w:sz w:val="26"/>
          <w:szCs w:val="26"/>
        </w:rPr>
        <w:t xml:space="preserve">ает в силу с 1 января 2026 года, но не ранее дня его официального опубликования. </w:t>
      </w:r>
    </w:p>
    <w:p w:rsidR="00DF3C4D" w:rsidRDefault="00DF3C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3C4D" w:rsidRDefault="00DF3C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3C4D" w:rsidRDefault="00DF3C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667CF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F3C4D" w:rsidRDefault="006225A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F3C4D" w:rsidRDefault="006225A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F3C4D" w:rsidRDefault="006225A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М.А. Киняйкина</w:t>
            </w:r>
          </w:p>
        </w:tc>
      </w:tr>
    </w:tbl>
    <w:p w:rsidR="00DF3C4D" w:rsidRDefault="00DF3C4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DF3C4D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F3C4D" w:rsidRDefault="006225A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sectPr w:rsidR="00DF3C4D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225AD">
      <w:r>
        <w:separator/>
      </w:r>
    </w:p>
  </w:endnote>
  <w:endnote w:type="continuationSeparator" w:id="0">
    <w:p w:rsidR="00000000" w:rsidRDefault="0062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225AD">
      <w:r>
        <w:separator/>
      </w:r>
    </w:p>
  </w:footnote>
  <w:footnote w:type="continuationSeparator" w:id="0">
    <w:p w:rsidR="00000000" w:rsidRDefault="0062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C4D" w:rsidRDefault="006225AD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C4D" w:rsidRDefault="006225A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3C4D" w:rsidRDefault="006225A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DF3C4D" w:rsidRDefault="006225A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F3C4D" w:rsidRDefault="006225A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74838"/>
    <w:multiLevelType w:val="hybridMultilevel"/>
    <w:tmpl w:val="7D3013E4"/>
    <w:lvl w:ilvl="0" w:tplc="8EEC6F76">
      <w:start w:val="1"/>
      <w:numFmt w:val="decimal"/>
      <w:lvlText w:val="%1."/>
      <w:lvlJc w:val="left"/>
      <w:pPr>
        <w:ind w:left="1429" w:hanging="360"/>
      </w:pPr>
    </w:lvl>
    <w:lvl w:ilvl="1" w:tplc="5B00A556">
      <w:start w:val="1"/>
      <w:numFmt w:val="lowerLetter"/>
      <w:lvlText w:val="%2."/>
      <w:lvlJc w:val="left"/>
      <w:pPr>
        <w:ind w:left="2149" w:hanging="360"/>
      </w:pPr>
    </w:lvl>
    <w:lvl w:ilvl="2" w:tplc="672A365A">
      <w:start w:val="1"/>
      <w:numFmt w:val="lowerRoman"/>
      <w:lvlText w:val="%3."/>
      <w:lvlJc w:val="right"/>
      <w:pPr>
        <w:ind w:left="2869" w:hanging="180"/>
      </w:pPr>
    </w:lvl>
    <w:lvl w:ilvl="3" w:tplc="65BC7288">
      <w:start w:val="1"/>
      <w:numFmt w:val="decimal"/>
      <w:lvlText w:val="%4."/>
      <w:lvlJc w:val="left"/>
      <w:pPr>
        <w:ind w:left="3589" w:hanging="360"/>
      </w:pPr>
    </w:lvl>
    <w:lvl w:ilvl="4" w:tplc="6F3CA960">
      <w:start w:val="1"/>
      <w:numFmt w:val="lowerLetter"/>
      <w:lvlText w:val="%5."/>
      <w:lvlJc w:val="left"/>
      <w:pPr>
        <w:ind w:left="4309" w:hanging="360"/>
      </w:pPr>
    </w:lvl>
    <w:lvl w:ilvl="5" w:tplc="79563646">
      <w:start w:val="1"/>
      <w:numFmt w:val="lowerRoman"/>
      <w:lvlText w:val="%6."/>
      <w:lvlJc w:val="right"/>
      <w:pPr>
        <w:ind w:left="5029" w:hanging="180"/>
      </w:pPr>
    </w:lvl>
    <w:lvl w:ilvl="6" w:tplc="6E308FDE">
      <w:start w:val="1"/>
      <w:numFmt w:val="decimal"/>
      <w:lvlText w:val="%7."/>
      <w:lvlJc w:val="left"/>
      <w:pPr>
        <w:ind w:left="5749" w:hanging="360"/>
      </w:pPr>
    </w:lvl>
    <w:lvl w:ilvl="7" w:tplc="D98438D6">
      <w:start w:val="1"/>
      <w:numFmt w:val="lowerLetter"/>
      <w:lvlText w:val="%8."/>
      <w:lvlJc w:val="left"/>
      <w:pPr>
        <w:ind w:left="6469" w:hanging="360"/>
      </w:pPr>
    </w:lvl>
    <w:lvl w:ilvl="8" w:tplc="CB7A92EC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6303D43"/>
    <w:multiLevelType w:val="hybridMultilevel"/>
    <w:tmpl w:val="CC6E52D4"/>
    <w:lvl w:ilvl="0" w:tplc="52FE621C">
      <w:start w:val="1"/>
      <w:numFmt w:val="decimal"/>
      <w:lvlText w:val="%1)"/>
      <w:lvlJc w:val="left"/>
      <w:pPr>
        <w:ind w:left="1429" w:hanging="360"/>
      </w:pPr>
    </w:lvl>
    <w:lvl w:ilvl="1" w:tplc="468E2C0A">
      <w:start w:val="1"/>
      <w:numFmt w:val="lowerLetter"/>
      <w:lvlText w:val="%2."/>
      <w:lvlJc w:val="left"/>
      <w:pPr>
        <w:ind w:left="2149" w:hanging="360"/>
      </w:pPr>
    </w:lvl>
    <w:lvl w:ilvl="2" w:tplc="C25000E6">
      <w:start w:val="1"/>
      <w:numFmt w:val="lowerRoman"/>
      <w:lvlText w:val="%3."/>
      <w:lvlJc w:val="right"/>
      <w:pPr>
        <w:ind w:left="2869" w:hanging="180"/>
      </w:pPr>
    </w:lvl>
    <w:lvl w:ilvl="3" w:tplc="BA7A488C">
      <w:start w:val="1"/>
      <w:numFmt w:val="decimal"/>
      <w:lvlText w:val="%4."/>
      <w:lvlJc w:val="left"/>
      <w:pPr>
        <w:ind w:left="3589" w:hanging="360"/>
      </w:pPr>
    </w:lvl>
    <w:lvl w:ilvl="4" w:tplc="91E0D0AE">
      <w:start w:val="1"/>
      <w:numFmt w:val="lowerLetter"/>
      <w:lvlText w:val="%5."/>
      <w:lvlJc w:val="left"/>
      <w:pPr>
        <w:ind w:left="4309" w:hanging="360"/>
      </w:pPr>
    </w:lvl>
    <w:lvl w:ilvl="5" w:tplc="28EC7228">
      <w:start w:val="1"/>
      <w:numFmt w:val="lowerRoman"/>
      <w:lvlText w:val="%6."/>
      <w:lvlJc w:val="right"/>
      <w:pPr>
        <w:ind w:left="5029" w:hanging="180"/>
      </w:pPr>
    </w:lvl>
    <w:lvl w:ilvl="6" w:tplc="E3F4C660">
      <w:start w:val="1"/>
      <w:numFmt w:val="decimal"/>
      <w:lvlText w:val="%7."/>
      <w:lvlJc w:val="left"/>
      <w:pPr>
        <w:ind w:left="5749" w:hanging="360"/>
      </w:pPr>
    </w:lvl>
    <w:lvl w:ilvl="7" w:tplc="062654D4">
      <w:start w:val="1"/>
      <w:numFmt w:val="lowerLetter"/>
      <w:lvlText w:val="%8."/>
      <w:lvlJc w:val="left"/>
      <w:pPr>
        <w:ind w:left="6469" w:hanging="360"/>
      </w:pPr>
    </w:lvl>
    <w:lvl w:ilvl="8" w:tplc="C7A8F63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C4D"/>
    <w:rsid w:val="003A2D4F"/>
    <w:rsid w:val="006225AD"/>
    <w:rsid w:val="006667CF"/>
    <w:rsid w:val="0080174B"/>
    <w:rsid w:val="00B63DCE"/>
    <w:rsid w:val="00BC21FA"/>
    <w:rsid w:val="00C52FFB"/>
    <w:rsid w:val="00DF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965A21-0DBF-472E-B72D-77C1F943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dcterms:created xsi:type="dcterms:W3CDTF">2025-12-10T09:52:00Z</dcterms:created>
  <dcterms:modified xsi:type="dcterms:W3CDTF">2025-12-10T09:52:00Z</dcterms:modified>
</cp:coreProperties>
</file>