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120" w:rsidRDefault="00251120">
      <w:pPr>
        <w:pStyle w:val="ConsPlusNormal0"/>
        <w:jc w:val="both"/>
        <w:outlineLvl w:val="0"/>
      </w:pPr>
    </w:p>
    <w:p w:rsidR="00251120" w:rsidRDefault="00D703CA">
      <w:pPr>
        <w:pStyle w:val="ConsPlusTitle0"/>
        <w:jc w:val="center"/>
        <w:outlineLvl w:val="0"/>
      </w:pPr>
      <w:r>
        <w:t>АДМИНИСТРАЦИЯ ТОМСКОЙ ОБЛАСТИ</w:t>
      </w:r>
    </w:p>
    <w:p w:rsidR="00251120" w:rsidRDefault="00251120">
      <w:pPr>
        <w:pStyle w:val="ConsPlusTitle0"/>
        <w:jc w:val="center"/>
      </w:pPr>
    </w:p>
    <w:p w:rsidR="00251120" w:rsidRDefault="00D703CA">
      <w:pPr>
        <w:pStyle w:val="ConsPlusTitle0"/>
        <w:jc w:val="center"/>
      </w:pPr>
      <w:r>
        <w:t>ПОСТАНОВЛЕНИЕ</w:t>
      </w:r>
    </w:p>
    <w:p w:rsidR="00251120" w:rsidRDefault="00D703CA">
      <w:pPr>
        <w:pStyle w:val="ConsPlusTitle0"/>
        <w:jc w:val="center"/>
      </w:pPr>
      <w:r>
        <w:t>от 23 июля 2024 г. N 289а</w:t>
      </w:r>
    </w:p>
    <w:p w:rsidR="00251120" w:rsidRDefault="00251120">
      <w:pPr>
        <w:pStyle w:val="ConsPlusTitle0"/>
        <w:jc w:val="both"/>
      </w:pPr>
    </w:p>
    <w:p w:rsidR="00251120" w:rsidRDefault="00D703CA">
      <w:pPr>
        <w:pStyle w:val="ConsPlusTitle0"/>
        <w:jc w:val="center"/>
      </w:pPr>
      <w:r>
        <w:t>ОБ УСТАНОВЛЕНИИ ПОРЯДКА ПРЕДОСТАВЛЕНИЯ ИНВАЛИДАМ,</w:t>
      </w:r>
    </w:p>
    <w:p w:rsidR="00251120" w:rsidRDefault="00D703CA">
      <w:pPr>
        <w:pStyle w:val="ConsPlusTitle0"/>
        <w:jc w:val="center"/>
      </w:pPr>
      <w:r>
        <w:t>ДЕТЯМ-ИНВАЛИДАМ КОМПЕНСАЦИИ СТОИМОСТИ ПРИОБРЕТЕННЫХ</w:t>
      </w:r>
    </w:p>
    <w:p w:rsidR="00251120" w:rsidRDefault="00D703CA">
      <w:pPr>
        <w:pStyle w:val="ConsPlusTitle0"/>
        <w:jc w:val="center"/>
      </w:pPr>
      <w:r>
        <w:t>ТЕХНИЧЕСКИХ СРЕДСТВ РЕАБИЛИТАЦИИ</w:t>
      </w:r>
    </w:p>
    <w:p w:rsidR="00251120" w:rsidRDefault="0025112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25112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51120" w:rsidRDefault="0025112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51120" w:rsidRDefault="0025112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51120" w:rsidRDefault="00D703CA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51120" w:rsidRDefault="00D703CA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251120" w:rsidRDefault="00D703CA">
            <w:pPr>
              <w:pStyle w:val="ConsPlusNormal0"/>
              <w:jc w:val="center"/>
            </w:pPr>
            <w:r>
              <w:rPr>
                <w:color w:val="392C69"/>
              </w:rPr>
              <w:t>от 30.07.2025 N 348а, от 27.02.2026 N 65а)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51120" w:rsidRDefault="00251120">
            <w:pPr>
              <w:pStyle w:val="ConsPlusNormal0"/>
            </w:pPr>
          </w:p>
        </w:tc>
      </w:tr>
    </w:tbl>
    <w:p w:rsidR="00251120" w:rsidRDefault="00251120">
      <w:pPr>
        <w:pStyle w:val="ConsPlusNormal0"/>
        <w:jc w:val="both"/>
      </w:pPr>
    </w:p>
    <w:p w:rsidR="00251120" w:rsidRDefault="00D703CA">
      <w:pPr>
        <w:pStyle w:val="ConsPlusNormal0"/>
        <w:ind w:firstLine="540"/>
        <w:jc w:val="both"/>
      </w:pPr>
      <w:r>
        <w:t>В соответствии со статьей 15-2 Закона Томской области от 10 сентября 2003 года N 109-ОЗ "О социальной поддержке инвалидов в Томской области" постановляю: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>1. У</w:t>
      </w:r>
      <w:r>
        <w:t>становить: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 xml:space="preserve">1) </w:t>
      </w:r>
      <w:hyperlink w:anchor="P35" w:tooltip="ПОРЯДОК">
        <w:r>
          <w:rPr>
            <w:color w:val="0000FF"/>
          </w:rPr>
          <w:t>Порядок</w:t>
        </w:r>
      </w:hyperlink>
      <w:r>
        <w:t xml:space="preserve"> предоставления инвалидам, детям-инвалидам компенсации стоимости приобретенных технических средств реабилитации, не предусмотренных федеральным перечнем реабилитационных мероприятий, технических средств реабилитации и услуг, предоставляемых инвалиду, утвер</w:t>
      </w:r>
      <w:r>
        <w:t>жденным распоряжением Правительства Российской Федерации от 30.12.2005 N 2347-р, согласно приложению N 1 к настоящему постановлению;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 xml:space="preserve">2) Предельный </w:t>
      </w:r>
      <w:hyperlink w:anchor="P182" w:tooltip="ПРЕДЕЛЬНЫЙ РАЗМЕР">
        <w:r>
          <w:rPr>
            <w:color w:val="0000FF"/>
          </w:rPr>
          <w:t>размер</w:t>
        </w:r>
      </w:hyperlink>
      <w:r>
        <w:t xml:space="preserve"> компенсации инвалидам, детям-инвалидам стоимости при</w:t>
      </w:r>
      <w:r>
        <w:t>обретенных технических средств реабилитации, не предусмотренных федеральным перечнем реабилитационных мероприятий, технических средств реабилитации и услуг, предоставляемых инвалиду, утвержденным распоряжением Правительства Российской Федерации от 30.12.20</w:t>
      </w:r>
      <w:r>
        <w:t>05 N 2347-р, согласно приложению N 2 к настоящему постановлению.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>2. Настоящее постановление вступает в силу со дня его официального опубликования и распространяется на правоотношения, возникшие с 1 июля 2024 года.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>3. Контроль за исполнением настоящего пост</w:t>
      </w:r>
      <w:r>
        <w:t>ановления возложить на заместителя Губернатора Томской области по социальной политике.</w:t>
      </w:r>
    </w:p>
    <w:p w:rsidR="00251120" w:rsidRDefault="00251120">
      <w:pPr>
        <w:pStyle w:val="ConsPlusNormal0"/>
        <w:jc w:val="both"/>
      </w:pPr>
    </w:p>
    <w:p w:rsidR="00251120" w:rsidRDefault="00D703CA">
      <w:pPr>
        <w:pStyle w:val="ConsPlusNormal0"/>
        <w:jc w:val="right"/>
      </w:pPr>
      <w:proofErr w:type="spellStart"/>
      <w:r>
        <w:t>И.о</w:t>
      </w:r>
      <w:proofErr w:type="spellEnd"/>
      <w:r>
        <w:t>. Губернатора</w:t>
      </w:r>
    </w:p>
    <w:p w:rsidR="00251120" w:rsidRDefault="00D703CA">
      <w:pPr>
        <w:pStyle w:val="ConsPlusNormal0"/>
        <w:jc w:val="right"/>
      </w:pPr>
      <w:r>
        <w:t>Томской области</w:t>
      </w:r>
    </w:p>
    <w:p w:rsidR="00251120" w:rsidRDefault="00D703CA">
      <w:pPr>
        <w:pStyle w:val="ConsPlusNormal0"/>
        <w:jc w:val="right"/>
      </w:pPr>
      <w:r>
        <w:t>Н.Я.РУППЕЛЬ</w:t>
      </w:r>
    </w:p>
    <w:p w:rsidR="00D703CA" w:rsidRDefault="00D703CA">
      <w:pPr>
        <w:rPr>
          <w:rFonts w:ascii="Times New Roman" w:hAnsi="Times New Roman" w:cs="Times New Roman"/>
          <w:sz w:val="24"/>
        </w:rPr>
      </w:pPr>
      <w:r>
        <w:br w:type="page"/>
      </w:r>
    </w:p>
    <w:p w:rsidR="00251120" w:rsidRDefault="00D703CA">
      <w:pPr>
        <w:pStyle w:val="ConsPlusNormal0"/>
        <w:jc w:val="right"/>
        <w:outlineLvl w:val="0"/>
      </w:pPr>
      <w:r>
        <w:lastRenderedPageBreak/>
        <w:t>Приложение N 1</w:t>
      </w:r>
    </w:p>
    <w:p w:rsidR="00251120" w:rsidRDefault="00251120">
      <w:pPr>
        <w:pStyle w:val="ConsPlusNormal0"/>
        <w:jc w:val="both"/>
      </w:pPr>
    </w:p>
    <w:p w:rsidR="00251120" w:rsidRDefault="00D703CA">
      <w:pPr>
        <w:pStyle w:val="ConsPlusNormal0"/>
        <w:jc w:val="right"/>
      </w:pPr>
      <w:r>
        <w:t>Установлен</w:t>
      </w:r>
    </w:p>
    <w:p w:rsidR="00251120" w:rsidRDefault="00D703CA">
      <w:pPr>
        <w:pStyle w:val="ConsPlusNormal0"/>
        <w:jc w:val="right"/>
      </w:pPr>
      <w:r>
        <w:t>постановлением</w:t>
      </w:r>
    </w:p>
    <w:p w:rsidR="00251120" w:rsidRDefault="00D703CA">
      <w:pPr>
        <w:pStyle w:val="ConsPlusNormal0"/>
        <w:jc w:val="right"/>
      </w:pPr>
      <w:r>
        <w:t>Администрации Томской области</w:t>
      </w:r>
    </w:p>
    <w:p w:rsidR="00251120" w:rsidRDefault="00D703CA">
      <w:pPr>
        <w:pStyle w:val="ConsPlusNormal0"/>
        <w:jc w:val="right"/>
      </w:pPr>
      <w:r>
        <w:t>от 23.07.2024 N 289а</w:t>
      </w:r>
    </w:p>
    <w:p w:rsidR="00251120" w:rsidRDefault="00251120">
      <w:pPr>
        <w:pStyle w:val="ConsPlusNormal0"/>
        <w:jc w:val="both"/>
      </w:pPr>
    </w:p>
    <w:p w:rsidR="00251120" w:rsidRDefault="00D703CA">
      <w:pPr>
        <w:pStyle w:val="ConsPlusTitle0"/>
        <w:jc w:val="center"/>
      </w:pPr>
      <w:bookmarkStart w:id="0" w:name="P35"/>
      <w:bookmarkEnd w:id="0"/>
      <w:r>
        <w:t>ПОРЯДОК</w:t>
      </w:r>
    </w:p>
    <w:p w:rsidR="00251120" w:rsidRDefault="00D703CA">
      <w:pPr>
        <w:pStyle w:val="ConsPlusTitle0"/>
        <w:jc w:val="center"/>
      </w:pPr>
      <w:r>
        <w:t>ПРЕДОСТАВЛЕНИЯ И</w:t>
      </w:r>
      <w:r>
        <w:t>НВАЛИДАМ, ДЕТЯМ-ИНВАЛИДАМ КОМПЕНСАЦИИ</w:t>
      </w:r>
    </w:p>
    <w:p w:rsidR="00251120" w:rsidRDefault="00D703CA">
      <w:pPr>
        <w:pStyle w:val="ConsPlusTitle0"/>
        <w:jc w:val="center"/>
      </w:pPr>
      <w:r>
        <w:t>СТОИМОСТИ ПРИОБРЕТЕННЫХ ТЕХНИЧЕСКИХ СРЕДСТВ РЕАБИЛИТАЦИИ,</w:t>
      </w:r>
    </w:p>
    <w:p w:rsidR="00251120" w:rsidRDefault="00D703CA">
      <w:pPr>
        <w:pStyle w:val="ConsPlusTitle0"/>
        <w:jc w:val="center"/>
      </w:pPr>
      <w:r>
        <w:t>НЕ ПРЕДУСМОТРЕННЫХ ФЕДЕРАЛЬНЫМ ПЕРЕЧНЕМ РЕАБИЛИТАЦИОННЫХ</w:t>
      </w:r>
    </w:p>
    <w:p w:rsidR="00251120" w:rsidRDefault="00D703CA">
      <w:pPr>
        <w:pStyle w:val="ConsPlusTitle0"/>
        <w:jc w:val="center"/>
      </w:pPr>
      <w:r>
        <w:t>МЕРОПРИЯТИЙ, ТЕХНИЧЕСКИХ СРЕДСТВ РЕАБИЛИТАЦИИ И УСЛУГ,</w:t>
      </w:r>
    </w:p>
    <w:p w:rsidR="00251120" w:rsidRDefault="00D703CA">
      <w:pPr>
        <w:pStyle w:val="ConsPlusTitle0"/>
        <w:jc w:val="center"/>
      </w:pPr>
      <w:r>
        <w:t>ПРЕДОСТАВЛЯЕМЫХ ИНВАЛИДУ, УТВЕРЖДЕННЫМ РАСПОРЯЖЕНИЕМ</w:t>
      </w:r>
    </w:p>
    <w:p w:rsidR="00251120" w:rsidRDefault="00D703CA">
      <w:pPr>
        <w:pStyle w:val="ConsPlusTitle0"/>
        <w:jc w:val="center"/>
      </w:pPr>
      <w:r>
        <w:t>ПРАВИТЕЛЬСТВА РОССИЙСКОЙ ФЕДЕРАЦИИ ОТ 30.12.2005 N 2347-Р</w:t>
      </w:r>
    </w:p>
    <w:p w:rsidR="00251120" w:rsidRDefault="0025112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25112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51120" w:rsidRDefault="0025112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51120" w:rsidRDefault="0025112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51120" w:rsidRDefault="00D703CA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51120" w:rsidRDefault="00D703CA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постановления Администрации Томской области</w:t>
            </w:r>
          </w:p>
          <w:p w:rsidR="00251120" w:rsidRDefault="00D703CA">
            <w:pPr>
              <w:pStyle w:val="ConsPlusNormal0"/>
              <w:jc w:val="center"/>
            </w:pPr>
            <w:r>
              <w:rPr>
                <w:color w:val="392C69"/>
              </w:rPr>
              <w:t>от 27.02.2026 N 65а)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51120" w:rsidRDefault="00251120">
            <w:pPr>
              <w:pStyle w:val="ConsPlusNormal0"/>
            </w:pPr>
          </w:p>
        </w:tc>
      </w:tr>
    </w:tbl>
    <w:p w:rsidR="00251120" w:rsidRDefault="00251120">
      <w:pPr>
        <w:pStyle w:val="ConsPlusNormal0"/>
        <w:jc w:val="both"/>
      </w:pPr>
    </w:p>
    <w:p w:rsidR="00251120" w:rsidRDefault="00D703CA">
      <w:pPr>
        <w:pStyle w:val="ConsPlusNormal0"/>
        <w:ind w:firstLine="540"/>
        <w:jc w:val="both"/>
      </w:pPr>
      <w:r>
        <w:t>1. Настоящий Порядок устанавливает в соответствии со статьей 15-2 Закона Томской области от 10 сентября 2003 года N 109-ОЗ "О социальной поддержке инвалидов в Томской области" правила предоставления постоянно проживающим на территории Томской области инвал</w:t>
      </w:r>
      <w:r>
        <w:t>идам, детям-инвалидам (далее - инвалиды) компенсации стоимости приобретенных технических средств реабилитации, не предусмотренных Федеральным перечнем реабилитационных мероприятий, технических средств реабилитации и услуг, предоставляемых инвалиду, утвержд</w:t>
      </w:r>
      <w:r>
        <w:t>енным распоряжением Правительства Российской Федерации от 30.12.2005 2347-р (далее - федеральный перечень, компенсация).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>2. Предоставление компенсации осуществляется через уполномоченные областные государственные казенные учреждения (центры социальной подд</w:t>
      </w:r>
      <w:r>
        <w:t>ержки населения муниципальных районов и городских округов Томской области (далее - уполномоченное учреждение).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>Выплата компенсации осуществляется через областное государственное казенное учреждение "Информационно-технический центр Томской области" путем пе</w:t>
      </w:r>
      <w:r>
        <w:t>речисления денежных средств на лицевой счет инвалида, открытый в российской кредитной организации, а в отношении ребенка-инвалида - на лицевой счет лица, представляющего интересы ребенка-инвалида, открытый в российской кредитной организации.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>3. Компенсация</w:t>
      </w:r>
      <w:r>
        <w:t xml:space="preserve"> выплачивается в размере, равном стоимости технических средств реабилитации, но не превышающем предельного </w:t>
      </w:r>
      <w:hyperlink w:anchor="P182" w:tooltip="ПРЕДЕЛЬНЫЙ РАЗМЕР">
        <w:r>
          <w:rPr>
            <w:color w:val="0000FF"/>
          </w:rPr>
          <w:t>размера</w:t>
        </w:r>
      </w:hyperlink>
      <w:r>
        <w:t>, установленного приложением N 2 к настоящему постановлению.</w:t>
      </w:r>
    </w:p>
    <w:p w:rsidR="00251120" w:rsidRDefault="00D703CA">
      <w:pPr>
        <w:pStyle w:val="ConsPlusNormal0"/>
        <w:spacing w:before="240"/>
        <w:ind w:firstLine="540"/>
        <w:jc w:val="both"/>
      </w:pPr>
      <w:bookmarkStart w:id="1" w:name="P50"/>
      <w:bookmarkEnd w:id="1"/>
      <w:r>
        <w:t>4. Компенсация выплачивается на</w:t>
      </w:r>
      <w:r>
        <w:t xml:space="preserve"> основании </w:t>
      </w:r>
      <w:hyperlink w:anchor="P119" w:tooltip="                                 Заявление">
        <w:r>
          <w:rPr>
            <w:color w:val="0000FF"/>
          </w:rPr>
          <w:t>заявления</w:t>
        </w:r>
      </w:hyperlink>
      <w:r>
        <w:t xml:space="preserve"> инвалида либо лица, представляющего интересы инвалида (далее - заявитель), по форме согласно приложению к настоящему Порядку.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 xml:space="preserve">К заявлению прилагаются следующие </w:t>
      </w:r>
      <w:r>
        <w:t>документы и (или) сведения: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>1) копия паспорта гражданина Российской Федерации или иной документ, удостоверяющий личность заявителя, в соответствии с законодательством Российской Федерации;</w:t>
      </w:r>
    </w:p>
    <w:p w:rsidR="00251120" w:rsidRDefault="00D703CA">
      <w:pPr>
        <w:pStyle w:val="ConsPlusNormal0"/>
        <w:spacing w:before="240"/>
        <w:ind w:firstLine="540"/>
        <w:jc w:val="both"/>
      </w:pPr>
      <w:bookmarkStart w:id="2" w:name="P53"/>
      <w:bookmarkEnd w:id="2"/>
      <w:r>
        <w:t>2) копия свидетельства о рождении ребенка или копия акта гражданско</w:t>
      </w:r>
      <w:r>
        <w:t>го состояния о рождении ребенка компетентного органа иностранного государства с заверенным переводом на русский язык (в отношении ребенка-инвалида);</w:t>
      </w:r>
    </w:p>
    <w:p w:rsidR="00251120" w:rsidRDefault="00D703CA">
      <w:pPr>
        <w:pStyle w:val="ConsPlusNormal0"/>
        <w:spacing w:before="240"/>
        <w:ind w:firstLine="540"/>
        <w:jc w:val="both"/>
      </w:pPr>
      <w:bookmarkStart w:id="3" w:name="P54"/>
      <w:bookmarkEnd w:id="3"/>
      <w:r>
        <w:t>3) копия документа или сведения о регистрации по месту жительства на территории Томской области;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lastRenderedPageBreak/>
        <w:t>4) копии д</w:t>
      </w:r>
      <w:r>
        <w:t>окументов или сведения, подтверждающие наличие инвалидности;</w:t>
      </w:r>
    </w:p>
    <w:p w:rsidR="00251120" w:rsidRDefault="00D703CA">
      <w:pPr>
        <w:pStyle w:val="ConsPlusNormal0"/>
        <w:spacing w:before="240"/>
        <w:ind w:firstLine="540"/>
        <w:jc w:val="both"/>
      </w:pPr>
      <w:bookmarkStart w:id="4" w:name="P56"/>
      <w:bookmarkEnd w:id="4"/>
      <w:r>
        <w:t xml:space="preserve">5) копия рекомендаций по обеспечению техническими средствами реабилитации, в оплате которых принимает участие сам инвалид, содержащихся в индивидуальной программе реабилитации или </w:t>
      </w:r>
      <w:proofErr w:type="spellStart"/>
      <w:r>
        <w:t>абилитации</w:t>
      </w:r>
      <w:proofErr w:type="spellEnd"/>
      <w:r>
        <w:t xml:space="preserve"> инва</w:t>
      </w:r>
      <w:r>
        <w:t>лида, ребенка-инвалида, выданной федеральными учреждениями медико-социальной экспертизы (далее - ИПРА);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>6) копии документов, подтверждающих приобретение технических средств реабилитации, не предусмотренных федеральным перечнем, и суммы расходов на приобрет</w:t>
      </w:r>
      <w:r>
        <w:t>ение технических средств реабилитации;</w:t>
      </w:r>
    </w:p>
    <w:p w:rsidR="00251120" w:rsidRDefault="00D703CA">
      <w:pPr>
        <w:pStyle w:val="ConsPlusNormal0"/>
        <w:jc w:val="both"/>
      </w:pPr>
      <w:r>
        <w:t>(в ред. постановления Администрации Томской области от 27.02.2026 N 65а)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>7) сведения о реквизитах кредитной организации и лицевого счета, открытого в российской кредитной организации;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>8) копии документов, удостоверяющ</w:t>
      </w:r>
      <w:r>
        <w:t>их личность и полномочия лица, представляющего интересы инвалида, ребенка-инвалида (в случае подачи заявления лицом, представляющим интересы инвалида, ребенка-инвалида, в том числе в отношении лиц, над которыми установлены опека или попечительство).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>Докуме</w:t>
      </w:r>
      <w:r>
        <w:t xml:space="preserve">нты (сведения), перечисленные в </w:t>
      </w:r>
      <w:hyperlink w:anchor="P53" w:tooltip="2) копия свидетельства о рождении ребенка или копия акта гражданского состояния о рождении ребенка компетентного органа иностранного государства с заверенным переводом на русский язык (в отношении ребенка-инвалида);">
        <w:r>
          <w:rPr>
            <w:color w:val="0000FF"/>
          </w:rPr>
          <w:t>подпунктах 2)</w:t>
        </w:r>
      </w:hyperlink>
      <w:r>
        <w:t xml:space="preserve"> (кроме копии акта гражданского состояния о рождении ребенка компетентного органа иностранного государства), </w:t>
      </w:r>
      <w:hyperlink w:anchor="P54" w:tooltip="3) копия документа или сведения о регистрации по месту жительства на территории Томской области;">
        <w:r>
          <w:rPr>
            <w:color w:val="0000FF"/>
          </w:rPr>
          <w:t>3)</w:t>
        </w:r>
      </w:hyperlink>
      <w:r>
        <w:t xml:space="preserve"> - </w:t>
      </w:r>
      <w:hyperlink w:anchor="P56" w:tooltip="5) копия рекомендаций по обеспечению техническими средствами реабилитации, в оплате которых принимает участие сам инвалид, содержащихся в индивидуальной программе реабилитации или абилитации инвалида, ребенка-инвалида, выданной федеральными учреждениями медико">
        <w:r>
          <w:rPr>
            <w:color w:val="0000FF"/>
          </w:rPr>
          <w:t>5)</w:t>
        </w:r>
      </w:hyperlink>
      <w:r>
        <w:t xml:space="preserve"> настоящего пункта, заявитель вправе представить по собственной инициативе, за исключением случая, предусмотренного </w:t>
      </w:r>
      <w:hyperlink w:anchor="P71" w:tooltip="9. Копии документов (сведения), подтверждающие наличие инвалидности, предоставляются заявителем в случае отсутствия сведений в государственной информационной системе &quot;Единая централизованная цифровая платформа в социальной сфере&quot;.">
        <w:r>
          <w:rPr>
            <w:color w:val="0000FF"/>
          </w:rPr>
          <w:t>пунктом 9</w:t>
        </w:r>
      </w:hyperlink>
      <w:r>
        <w:t xml:space="preserve"> настоящего Порядка.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>В случае непредставления заявителем докуме</w:t>
      </w:r>
      <w:r>
        <w:t xml:space="preserve">нтов (сведений), перечисленных в </w:t>
      </w:r>
      <w:hyperlink w:anchor="P53" w:tooltip="2) копия свидетельства о рождении ребенка или копия акта гражданского состояния о рождении ребенка компетентного органа иностранного государства с заверенным переводом на русский язык (в отношении ребенка-инвалида);">
        <w:r>
          <w:rPr>
            <w:color w:val="0000FF"/>
          </w:rPr>
          <w:t>подпунктах 2)</w:t>
        </w:r>
      </w:hyperlink>
      <w:r>
        <w:t xml:space="preserve"> (кроме копии акта гражданского состояния о рождении ребенка компетентного органа иностранного государства), </w:t>
      </w:r>
      <w:hyperlink w:anchor="P54" w:tooltip="3) копия документа или сведения о регистрации по месту жительства на территории Томской области;">
        <w:r>
          <w:rPr>
            <w:color w:val="0000FF"/>
          </w:rPr>
          <w:t>3)</w:t>
        </w:r>
      </w:hyperlink>
      <w:r>
        <w:t xml:space="preserve"> - </w:t>
      </w:r>
      <w:hyperlink w:anchor="P56" w:tooltip="5) копия рекомендаций по обеспечению техническими средствами реабилитации, в оплате которых принимает участие сам инвалид, содержащихся в индивидуальной программе реабилитации или абилитации инвалида, ребенка-инвалида, выданной федеральными учреждениями медико">
        <w:r>
          <w:rPr>
            <w:color w:val="0000FF"/>
          </w:rPr>
          <w:t>5)</w:t>
        </w:r>
      </w:hyperlink>
      <w:r>
        <w:t xml:space="preserve"> настоящего пункта, уполномоченное учреждение запрашивает указанные документы (сведения) в порядке межведомственного взаимодействия в соответствии с </w:t>
      </w:r>
      <w:hyperlink w:anchor="P66" w:tooltip="8. Уполномоченное учреждение в течение одного рабочего дня со дня регистрации заявления запрашивает в порядке межведомственного взаимодействия следующие документы (сведения):">
        <w:r>
          <w:rPr>
            <w:color w:val="0000FF"/>
          </w:rPr>
          <w:t>пунктом 8</w:t>
        </w:r>
      </w:hyperlink>
      <w:r>
        <w:t xml:space="preserve"> настоящего Порядка.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>5. Заявитель несет ответственность за полноту и достоверность сведений, указанных в заявлении.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 xml:space="preserve">6. Заявление и документы (сведения), предусмотренные </w:t>
      </w:r>
      <w:hyperlink w:anchor="P50" w:tooltip="4. Компенсация выплачивается на основании заявления инвалида либо лица, представляющего интересы инвалида (далее - заявитель), по форме согласно приложению к настоящему Порядку.">
        <w:r>
          <w:rPr>
            <w:color w:val="0000FF"/>
          </w:rPr>
          <w:t>пунктом 4</w:t>
        </w:r>
      </w:hyperlink>
      <w:r>
        <w:t xml:space="preserve"> настоящего Порядка, предоставляются в уполномоченное учреждение по месту жительства инвалида.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>7. Уполномоченное учреждение регистрирует заявление</w:t>
      </w:r>
      <w:r>
        <w:t xml:space="preserve"> не позднее одного рабочего дня со дня предоставления заявителем заявления в уполномоченное учреждение.</w:t>
      </w:r>
    </w:p>
    <w:p w:rsidR="00251120" w:rsidRDefault="00D703CA">
      <w:pPr>
        <w:pStyle w:val="ConsPlusNormal0"/>
        <w:spacing w:before="240"/>
        <w:ind w:firstLine="540"/>
        <w:jc w:val="both"/>
      </w:pPr>
      <w:bookmarkStart w:id="5" w:name="P66"/>
      <w:bookmarkEnd w:id="5"/>
      <w:r>
        <w:t>8. Уполномоченное учреждение в течение одного рабочего дня со дня регистрации заявления запрашивает в порядке межведомственного взаимодействия следующие</w:t>
      </w:r>
      <w:r>
        <w:t xml:space="preserve"> документы (сведения):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>о рождении ребенка - из Единого государственного реестра записей актов гражданского состояния;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>о регистрации по месту жительства на территории Томской области - из Министерства внутренних дел Российской Федерации;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>о наличии инвалидно</w:t>
      </w:r>
      <w:r>
        <w:t>сти - из государственной информационной системы "Единая централизованная цифровая платформа в социальной сфере";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 xml:space="preserve">о рекомендациях по обеспечению техническими средствами реабилитации, в оплате которых принимает участие сам инвалид, содержащихся в ИПРА, - из </w:t>
      </w:r>
      <w:r>
        <w:t>государственной информационной системы "Единая централизованная цифровая платформа в социальной сфере".</w:t>
      </w:r>
    </w:p>
    <w:p w:rsidR="00251120" w:rsidRDefault="00D703CA">
      <w:pPr>
        <w:pStyle w:val="ConsPlusNormal0"/>
        <w:spacing w:before="240"/>
        <w:ind w:firstLine="540"/>
        <w:jc w:val="both"/>
      </w:pPr>
      <w:bookmarkStart w:id="6" w:name="P71"/>
      <w:bookmarkEnd w:id="6"/>
      <w:r>
        <w:t xml:space="preserve">9. Копии документов (сведения), подтверждающие наличие инвалидности, предоставляются </w:t>
      </w:r>
      <w:r>
        <w:lastRenderedPageBreak/>
        <w:t>заявителем в случае отсутствия сведений в государственной информационной системе "Единая централизованная цифровая платформа в социальной сфере".</w:t>
      </w:r>
    </w:p>
    <w:p w:rsidR="00251120" w:rsidRDefault="00D703CA">
      <w:pPr>
        <w:pStyle w:val="ConsPlusNormal0"/>
        <w:spacing w:before="240"/>
        <w:ind w:firstLine="540"/>
        <w:jc w:val="both"/>
      </w:pPr>
      <w:bookmarkStart w:id="7" w:name="P72"/>
      <w:bookmarkEnd w:id="7"/>
      <w:r>
        <w:t>10. Компенсация предостав</w:t>
      </w:r>
      <w:r>
        <w:t>ляется за технические средства реабилитации, приобретенные в текущем году или в декабре года, предшествующего году обращения.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>В 2024 году компенсация предоставляется за технические средства реабилитации, приобретенные в период начиная с 1 июля 2024 года.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>1</w:t>
      </w:r>
      <w:r>
        <w:t>1. Финансирование расходов на предоставление компенсации, включая расходы на оплату услуг кредитной организации по переводу денежных средств, осуществляется за счет средств областного бюджета.</w:t>
      </w:r>
    </w:p>
    <w:p w:rsidR="00251120" w:rsidRDefault="00D703CA">
      <w:pPr>
        <w:pStyle w:val="ConsPlusNormal0"/>
        <w:jc w:val="both"/>
      </w:pPr>
      <w:r>
        <w:t>(в ред. постановления Администрации Томской области от 27.02.20</w:t>
      </w:r>
      <w:r>
        <w:t>26 N 65а)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>Финансовое обеспечение предоставления компенсации осуществляется в пределах бюджетных ассигнований, предусмотренных законом об областном бюджете на текущий финансовый год.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>12. Заявление и представленные документы (сведения) рассматриваются уполно</w:t>
      </w:r>
      <w:r>
        <w:t>моченным учреждением в следующие сроки: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>не позднее десяти рабочих дней со дня, следующего за днем регистрации заявления, - при отсутствии необходимости в запросе документов в порядке межведомственного взаимодействия;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>не позднее двадцати рабочих дней со дня</w:t>
      </w:r>
      <w:r>
        <w:t>, следующего за днем регистрации заявления, - при наличии необходимости в запросе документов в порядке межведомственного взаимодействия.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>13. По результатам рассмотрения заявления и представленных документов (сведений) уполномоченным учреждением выносится о</w:t>
      </w:r>
      <w:r>
        <w:t>дно из следующих решений: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 xml:space="preserve">решение о предоставлении компенсации - при наличии документов (сведений), предусмотренных </w:t>
      </w:r>
      <w:hyperlink w:anchor="P50" w:tooltip="4. Компенсация выплачивается на основании заявления инвалида либо лица, представляющего интересы инвалида (далее - заявитель), по форме согласно приложению к настоящему Порядку.">
        <w:r>
          <w:rPr>
            <w:color w:val="0000FF"/>
          </w:rPr>
          <w:t>пунктом 4</w:t>
        </w:r>
      </w:hyperlink>
      <w:r>
        <w:t xml:space="preserve"> настоящего Порядка;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>решение об отказе в предоставлении компенсации - в случаях, указанных в пункте 14 настоящего Порядка.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>При вынесении решения об отказе в предоставлении компен</w:t>
      </w:r>
      <w:r>
        <w:t>сации уполномоченное учреждение уведомляет заявителя о принятом решении способом, указанным в заявлении.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>14. В предоставлении компенсации отказывается в следующих случаях: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 xml:space="preserve">1) заявителем не предоставлены документы (сведения), указанные в </w:t>
      </w:r>
      <w:hyperlink w:anchor="P50" w:tooltip="4. Компенсация выплачивается на основании заявления инвалида либо лица, представляющего интересы инвалида (далее - заявитель), по форме согласно приложению к настоящему Порядку.">
        <w:r>
          <w:rPr>
            <w:color w:val="0000FF"/>
          </w:rPr>
          <w:t>пункте 4</w:t>
        </w:r>
      </w:hyperlink>
      <w:r>
        <w:t xml:space="preserve"> настоящего Порядка, за исключением случаев, когда докумен</w:t>
      </w:r>
      <w:r>
        <w:t xml:space="preserve">ты (сведения) могут быть получены в порядке межведомственного взаимодействия в соответствии с </w:t>
      </w:r>
      <w:hyperlink w:anchor="P66" w:tooltip="8. Уполномоченное учреждение в течение одного рабочего дня со дня регистрации заявления запрашивает в порядке межведомственного взаимодействия следующие документы (сведения):">
        <w:r>
          <w:rPr>
            <w:color w:val="0000FF"/>
          </w:rPr>
          <w:t>пунктом 8</w:t>
        </w:r>
      </w:hyperlink>
      <w:r>
        <w:t xml:space="preserve"> настоящего Порядка;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>2) в ИПРА отсутствуют рекомендации по обеспечению техническими средствами реабилитации, в оплате которых принимает участие сам инвалид;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>3) предоставление документов о произведенных р</w:t>
      </w:r>
      <w:r>
        <w:t xml:space="preserve">асходах на приобретение технических средств реабилитации за пределами периода, указанного в </w:t>
      </w:r>
      <w:hyperlink w:anchor="P72" w:tooltip="10. Компенсация предоставляется за технические средства реабилитации, приобретенные в текущем году или в декабре года, предшествующего году обращения.">
        <w:r>
          <w:rPr>
            <w:color w:val="0000FF"/>
          </w:rPr>
          <w:t>пункте 10</w:t>
        </w:r>
      </w:hyperlink>
      <w:r>
        <w:t xml:space="preserve"> настоящего Порядка.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>15. Компенсация выплачивается с 5-е по 26-е число месяца, следующего за месяцем принятия решения о предоставлении компенсации, путем перечисления денежных средств на лицевой счет инвалида, открытый в российск</w:t>
      </w:r>
      <w:r>
        <w:t>ой кредитной организации, а в отношении ребенка-инвалида - на лицевой счет лица, представляющего интересы ребенка-инвалида, открытый в российской кредитной организации.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 xml:space="preserve">16. Заявитель вправе обжаловать решение уполномоченного учреждения в порядке, </w:t>
      </w:r>
      <w:r>
        <w:lastRenderedPageBreak/>
        <w:t>установле</w:t>
      </w:r>
      <w:r>
        <w:t>нном законодательством Российской Федерации.</w:t>
      </w:r>
    </w:p>
    <w:p w:rsidR="00251120" w:rsidRDefault="00251120">
      <w:pPr>
        <w:pStyle w:val="ConsPlusNormal0"/>
        <w:jc w:val="both"/>
      </w:pPr>
    </w:p>
    <w:p w:rsidR="00251120" w:rsidRDefault="00251120">
      <w:pPr>
        <w:pStyle w:val="ConsPlusNormal0"/>
        <w:jc w:val="both"/>
      </w:pPr>
    </w:p>
    <w:p w:rsidR="00251120" w:rsidRDefault="00251120">
      <w:pPr>
        <w:pStyle w:val="ConsPlusNormal0"/>
        <w:jc w:val="both"/>
      </w:pPr>
    </w:p>
    <w:p w:rsidR="00251120" w:rsidRDefault="00251120">
      <w:pPr>
        <w:pStyle w:val="ConsPlusNormal0"/>
        <w:jc w:val="both"/>
      </w:pPr>
    </w:p>
    <w:p w:rsidR="00251120" w:rsidRDefault="00251120">
      <w:pPr>
        <w:pStyle w:val="ConsPlusNormal0"/>
        <w:jc w:val="both"/>
      </w:pPr>
    </w:p>
    <w:p w:rsidR="00251120" w:rsidRDefault="00D703CA">
      <w:pPr>
        <w:pStyle w:val="ConsPlusNormal0"/>
        <w:jc w:val="right"/>
        <w:outlineLvl w:val="1"/>
      </w:pPr>
      <w:r>
        <w:t>Приложение</w:t>
      </w:r>
    </w:p>
    <w:p w:rsidR="00251120" w:rsidRDefault="00D703CA">
      <w:pPr>
        <w:pStyle w:val="ConsPlusNormal0"/>
        <w:jc w:val="right"/>
      </w:pPr>
      <w:r>
        <w:t>к Порядку</w:t>
      </w:r>
    </w:p>
    <w:p w:rsidR="00251120" w:rsidRDefault="00D703CA">
      <w:pPr>
        <w:pStyle w:val="ConsPlusNormal0"/>
        <w:jc w:val="right"/>
      </w:pPr>
      <w:r>
        <w:t>предоставления инвалидам, детям-инвалидам компенсации</w:t>
      </w:r>
    </w:p>
    <w:p w:rsidR="00251120" w:rsidRDefault="00D703CA">
      <w:pPr>
        <w:pStyle w:val="ConsPlusNormal0"/>
        <w:jc w:val="right"/>
      </w:pPr>
      <w:r>
        <w:t>стоимости приобретенных технических средств реабилитации,</w:t>
      </w:r>
    </w:p>
    <w:p w:rsidR="00251120" w:rsidRDefault="00D703CA">
      <w:pPr>
        <w:pStyle w:val="ConsPlusNormal0"/>
        <w:jc w:val="right"/>
      </w:pPr>
      <w:r>
        <w:t>не предусмотренных федеральным перечнем реабилитационных</w:t>
      </w:r>
    </w:p>
    <w:p w:rsidR="00251120" w:rsidRDefault="00D703CA">
      <w:pPr>
        <w:pStyle w:val="ConsPlusNormal0"/>
        <w:jc w:val="right"/>
      </w:pPr>
      <w:r>
        <w:t>мероприятий, технических средств реабилитации и услуг,</w:t>
      </w:r>
    </w:p>
    <w:p w:rsidR="00251120" w:rsidRDefault="00D703CA">
      <w:pPr>
        <w:pStyle w:val="ConsPlusNormal0"/>
        <w:jc w:val="right"/>
      </w:pPr>
      <w:r>
        <w:t>предоставляемых инвалиду, утвержденным распоряжением</w:t>
      </w:r>
    </w:p>
    <w:p w:rsidR="00251120" w:rsidRDefault="00D703CA">
      <w:pPr>
        <w:pStyle w:val="ConsPlusNormal0"/>
        <w:jc w:val="right"/>
      </w:pPr>
      <w:r>
        <w:t>Правительства Российской Федерации от 30.12.2005 N 2347-р</w:t>
      </w:r>
    </w:p>
    <w:p w:rsidR="00251120" w:rsidRDefault="0025112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25112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51120" w:rsidRDefault="0025112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51120" w:rsidRDefault="0025112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51120" w:rsidRDefault="00D703CA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51120" w:rsidRDefault="00D703CA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постановления Администрации Томской области</w:t>
            </w:r>
          </w:p>
          <w:p w:rsidR="00251120" w:rsidRDefault="00D703CA">
            <w:pPr>
              <w:pStyle w:val="ConsPlusNormal0"/>
              <w:jc w:val="center"/>
            </w:pPr>
            <w:r>
              <w:rPr>
                <w:color w:val="392C69"/>
              </w:rPr>
              <w:t>от 27.</w:t>
            </w:r>
            <w:r>
              <w:rPr>
                <w:color w:val="392C69"/>
              </w:rPr>
              <w:t>02.2026 N 65а)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51120" w:rsidRDefault="00251120">
            <w:pPr>
              <w:pStyle w:val="ConsPlusNormal0"/>
            </w:pPr>
          </w:p>
        </w:tc>
      </w:tr>
    </w:tbl>
    <w:p w:rsidR="00251120" w:rsidRDefault="00251120">
      <w:pPr>
        <w:pStyle w:val="ConsPlusNormal0"/>
        <w:jc w:val="both"/>
      </w:pPr>
    </w:p>
    <w:p w:rsidR="00251120" w:rsidRDefault="00D703CA">
      <w:pPr>
        <w:pStyle w:val="ConsPlusNonformat0"/>
        <w:jc w:val="both"/>
      </w:pPr>
      <w:r>
        <w:t>Форма</w:t>
      </w:r>
    </w:p>
    <w:p w:rsidR="00251120" w:rsidRDefault="00D703CA">
      <w:pPr>
        <w:pStyle w:val="ConsPlusNonformat0"/>
        <w:jc w:val="both"/>
      </w:pPr>
      <w:r>
        <w:t xml:space="preserve">                                 Руководителю</w:t>
      </w:r>
    </w:p>
    <w:p w:rsidR="00251120" w:rsidRDefault="00D703CA">
      <w:pPr>
        <w:pStyle w:val="ConsPlusNonformat0"/>
        <w:jc w:val="both"/>
      </w:pPr>
      <w:r>
        <w:t xml:space="preserve">                                 __________________________________________</w:t>
      </w:r>
    </w:p>
    <w:p w:rsidR="00251120" w:rsidRDefault="00D703CA">
      <w:pPr>
        <w:pStyle w:val="ConsPlusNonformat0"/>
        <w:jc w:val="both"/>
      </w:pPr>
      <w:r>
        <w:t xml:space="preserve">                                         (Наименование учреждения)</w:t>
      </w:r>
    </w:p>
    <w:p w:rsidR="00251120" w:rsidRDefault="00D703CA">
      <w:pPr>
        <w:pStyle w:val="ConsPlusNonformat0"/>
        <w:jc w:val="both"/>
      </w:pPr>
      <w:r>
        <w:t xml:space="preserve">                                 от _______________________________________</w:t>
      </w:r>
    </w:p>
    <w:p w:rsidR="00251120" w:rsidRDefault="00D703CA">
      <w:pPr>
        <w:pStyle w:val="ConsPlusNonformat0"/>
        <w:jc w:val="both"/>
      </w:pPr>
      <w:r>
        <w:t xml:space="preserve">                                     (Фамилия, имя, отчество (последнее -</w:t>
      </w:r>
    </w:p>
    <w:p w:rsidR="00251120" w:rsidRDefault="00D703CA">
      <w:pPr>
        <w:pStyle w:val="ConsPlusNonformat0"/>
        <w:jc w:val="both"/>
      </w:pPr>
      <w:r>
        <w:t xml:space="preserve">                                            при наличии) заявителя)</w:t>
      </w:r>
    </w:p>
    <w:p w:rsidR="00251120" w:rsidRDefault="00D703CA">
      <w:pPr>
        <w:pStyle w:val="ConsPlusNonformat0"/>
        <w:jc w:val="both"/>
      </w:pPr>
      <w:r>
        <w:t xml:space="preserve">                                 Адрес</w:t>
      </w:r>
      <w:r>
        <w:t xml:space="preserve"> места жительства:</w:t>
      </w:r>
    </w:p>
    <w:p w:rsidR="00251120" w:rsidRDefault="00D703CA">
      <w:pPr>
        <w:pStyle w:val="ConsPlusNonformat0"/>
        <w:jc w:val="both"/>
      </w:pPr>
      <w:r>
        <w:t xml:space="preserve">                                 __________________________________________</w:t>
      </w:r>
    </w:p>
    <w:p w:rsidR="00251120" w:rsidRDefault="00D703CA">
      <w:pPr>
        <w:pStyle w:val="ConsPlusNonformat0"/>
        <w:jc w:val="both"/>
      </w:pPr>
      <w:r>
        <w:t xml:space="preserve">                                 __________________________________________</w:t>
      </w:r>
    </w:p>
    <w:p w:rsidR="00251120" w:rsidRDefault="00D703CA">
      <w:pPr>
        <w:pStyle w:val="ConsPlusNonformat0"/>
        <w:jc w:val="both"/>
      </w:pPr>
      <w:r>
        <w:t xml:space="preserve">                                 Телефон __________________________________</w:t>
      </w:r>
    </w:p>
    <w:p w:rsidR="00251120" w:rsidRDefault="00D703CA">
      <w:pPr>
        <w:pStyle w:val="ConsPlusNonformat0"/>
        <w:jc w:val="both"/>
      </w:pPr>
      <w:r>
        <w:t xml:space="preserve">                                                   (При наличии)</w:t>
      </w:r>
    </w:p>
    <w:p w:rsidR="00251120" w:rsidRDefault="00D703CA">
      <w:pPr>
        <w:pStyle w:val="ConsPlusNonformat0"/>
        <w:jc w:val="both"/>
      </w:pPr>
      <w:bookmarkStart w:id="8" w:name="P119"/>
      <w:bookmarkEnd w:id="8"/>
      <w:r>
        <w:t xml:space="preserve">                                 Заявление</w:t>
      </w:r>
    </w:p>
    <w:p w:rsidR="00251120" w:rsidRDefault="00D703CA">
      <w:pPr>
        <w:pStyle w:val="ConsPlusNonformat0"/>
        <w:jc w:val="both"/>
      </w:pPr>
      <w:r>
        <w:t xml:space="preserve"> о предоставлении компенсации стоимости приобретенных технических средств</w:t>
      </w:r>
    </w:p>
    <w:p w:rsidR="00251120" w:rsidRDefault="00D703CA">
      <w:pPr>
        <w:pStyle w:val="ConsPlusNonformat0"/>
        <w:jc w:val="both"/>
      </w:pPr>
      <w:r>
        <w:t xml:space="preserve">                               реабилитации</w:t>
      </w:r>
    </w:p>
    <w:p w:rsidR="00251120" w:rsidRDefault="00251120">
      <w:pPr>
        <w:pStyle w:val="ConsPlusNonformat0"/>
        <w:jc w:val="both"/>
      </w:pPr>
    </w:p>
    <w:p w:rsidR="00251120" w:rsidRDefault="00D703CA">
      <w:pPr>
        <w:pStyle w:val="ConsPlusNonformat0"/>
        <w:jc w:val="both"/>
      </w:pPr>
      <w:r>
        <w:t xml:space="preserve">    </w:t>
      </w:r>
      <w:proofErr w:type="gramStart"/>
      <w:r>
        <w:t>Прошу  предоставить</w:t>
      </w:r>
      <w:proofErr w:type="gramEnd"/>
      <w:r>
        <w:t xml:space="preserve">  комп</w:t>
      </w:r>
      <w:r>
        <w:t>енсацию  стоимости  приобретенных  технических</w:t>
      </w:r>
    </w:p>
    <w:p w:rsidR="00251120" w:rsidRDefault="00D703CA">
      <w:pPr>
        <w:pStyle w:val="ConsPlusNonformat0"/>
        <w:jc w:val="both"/>
      </w:pPr>
      <w:r>
        <w:t xml:space="preserve">средств    </w:t>
      </w:r>
      <w:proofErr w:type="gramStart"/>
      <w:r>
        <w:t xml:space="preserve">реабилитации,   </w:t>
      </w:r>
      <w:proofErr w:type="gramEnd"/>
      <w:r>
        <w:t xml:space="preserve"> не    предусмотренных    федеральным   перечнем</w:t>
      </w:r>
    </w:p>
    <w:p w:rsidR="00251120" w:rsidRDefault="00D703CA">
      <w:pPr>
        <w:pStyle w:val="ConsPlusNonformat0"/>
        <w:jc w:val="both"/>
      </w:pPr>
      <w:proofErr w:type="gramStart"/>
      <w:r>
        <w:t>реабилитационных  мероприятий</w:t>
      </w:r>
      <w:proofErr w:type="gramEnd"/>
      <w:r>
        <w:t>,  технических  средств  реабилитации и услуг,</w:t>
      </w:r>
    </w:p>
    <w:p w:rsidR="00251120" w:rsidRDefault="00D703CA">
      <w:pPr>
        <w:pStyle w:val="ConsPlusNonformat0"/>
        <w:jc w:val="both"/>
      </w:pPr>
      <w:r>
        <w:t xml:space="preserve">предоставляемых    </w:t>
      </w:r>
      <w:proofErr w:type="gramStart"/>
      <w:r>
        <w:t xml:space="preserve">инвалиду,   </w:t>
      </w:r>
      <w:proofErr w:type="gramEnd"/>
      <w:r>
        <w:t>утвержденным   распоряжени</w:t>
      </w:r>
      <w:r>
        <w:t>ем   Правительства</w:t>
      </w:r>
    </w:p>
    <w:p w:rsidR="00251120" w:rsidRDefault="00D703CA">
      <w:pPr>
        <w:pStyle w:val="ConsPlusNonformat0"/>
        <w:jc w:val="both"/>
      </w:pPr>
      <w:r>
        <w:t>Российской Федерации от 30.12.2005 N 2347-р, в соответствии со статьей 15-2</w:t>
      </w:r>
    </w:p>
    <w:p w:rsidR="00251120" w:rsidRDefault="00D703CA">
      <w:pPr>
        <w:pStyle w:val="ConsPlusNonformat0"/>
        <w:jc w:val="both"/>
      </w:pPr>
      <w:proofErr w:type="gramStart"/>
      <w:r>
        <w:t>Закона  Томской</w:t>
      </w:r>
      <w:proofErr w:type="gramEnd"/>
      <w:r>
        <w:t xml:space="preserve">  области  от  10  сентября 2003 года N 109-ОЗ "О социальной</w:t>
      </w:r>
    </w:p>
    <w:p w:rsidR="00251120" w:rsidRDefault="00D703CA">
      <w:pPr>
        <w:pStyle w:val="ConsPlusNonformat0"/>
        <w:jc w:val="both"/>
      </w:pPr>
      <w:r>
        <w:t>поддержке инвалидов в Томской области" в сумме __________ рублей.</w:t>
      </w:r>
    </w:p>
    <w:p w:rsidR="00251120" w:rsidRDefault="00D703CA">
      <w:pPr>
        <w:pStyle w:val="ConsPlusNonformat0"/>
        <w:jc w:val="both"/>
      </w:pPr>
      <w:r>
        <w:t xml:space="preserve">    </w:t>
      </w:r>
      <w:proofErr w:type="gramStart"/>
      <w:r>
        <w:t>Выплату  компен</w:t>
      </w:r>
      <w:r>
        <w:t>сации</w:t>
      </w:r>
      <w:proofErr w:type="gramEnd"/>
      <w:r>
        <w:t xml:space="preserve">  прошу  произвести  через кредитную организацию по</w:t>
      </w:r>
    </w:p>
    <w:p w:rsidR="00251120" w:rsidRDefault="00D703CA">
      <w:pPr>
        <w:pStyle w:val="ConsPlusNonformat0"/>
        <w:jc w:val="both"/>
      </w:pPr>
      <w:r>
        <w:t>следующим реквизитам: отделение N __________, филиал N __________ кредитной</w:t>
      </w:r>
    </w:p>
    <w:p w:rsidR="00251120" w:rsidRDefault="00D703CA">
      <w:pPr>
        <w:pStyle w:val="ConsPlusNonformat0"/>
        <w:jc w:val="both"/>
      </w:pPr>
      <w:r>
        <w:t>организации ______________________________________________________________,</w:t>
      </w:r>
    </w:p>
    <w:p w:rsidR="00251120" w:rsidRDefault="00D703CA">
      <w:pPr>
        <w:pStyle w:val="ConsPlusNonformat0"/>
        <w:jc w:val="both"/>
      </w:pPr>
      <w:r>
        <w:t xml:space="preserve">                   (Наименование кредитной орга</w:t>
      </w:r>
      <w:r>
        <w:t>низации)</w:t>
      </w:r>
    </w:p>
    <w:p w:rsidR="00251120" w:rsidRDefault="00D703CA">
      <w:pPr>
        <w:pStyle w:val="ConsPlusNonformat0"/>
        <w:jc w:val="both"/>
      </w:pPr>
      <w:r>
        <w:t>номер счета ______________________________________________________________.</w:t>
      </w:r>
    </w:p>
    <w:p w:rsidR="00251120" w:rsidRDefault="00D703CA">
      <w:pPr>
        <w:pStyle w:val="ConsPlusNonformat0"/>
        <w:jc w:val="both"/>
      </w:pPr>
      <w:r>
        <w:t xml:space="preserve">    </w:t>
      </w:r>
      <w:proofErr w:type="gramStart"/>
      <w:r>
        <w:t xml:space="preserve">Сообщаю,   </w:t>
      </w:r>
      <w:proofErr w:type="gramEnd"/>
      <w:r>
        <w:t xml:space="preserve"> что    согласно   рекомендациям,   содержащимся   в   ИПРА,</w:t>
      </w:r>
    </w:p>
    <w:p w:rsidR="00251120" w:rsidRDefault="00D703CA">
      <w:pPr>
        <w:pStyle w:val="ConsPlusNonformat0"/>
        <w:jc w:val="both"/>
      </w:pPr>
      <w:r>
        <w:t>приобретены   за   собственный    счет   следующие   технические   средства</w:t>
      </w:r>
    </w:p>
    <w:p w:rsidR="00251120" w:rsidRDefault="00D703CA">
      <w:pPr>
        <w:pStyle w:val="ConsPlusNonformat0"/>
        <w:jc w:val="both"/>
      </w:pPr>
      <w:proofErr w:type="gramStart"/>
      <w:r>
        <w:t>реабилитации,  стои</w:t>
      </w:r>
      <w:r>
        <w:t>мость</w:t>
      </w:r>
      <w:proofErr w:type="gramEnd"/>
      <w:r>
        <w:t xml:space="preserve">  которых  подлежит  компенсации   (указываются  их</w:t>
      </w:r>
    </w:p>
    <w:p w:rsidR="00251120" w:rsidRDefault="00D703CA">
      <w:pPr>
        <w:pStyle w:val="ConsPlusNonformat0"/>
        <w:jc w:val="both"/>
      </w:pPr>
      <w:r>
        <w:t>наименования, стоимость) __________________________________________________</w:t>
      </w:r>
    </w:p>
    <w:p w:rsidR="00251120" w:rsidRDefault="00D703CA">
      <w:pPr>
        <w:pStyle w:val="ConsPlusNonformat0"/>
        <w:jc w:val="both"/>
      </w:pPr>
      <w:r>
        <w:t xml:space="preserve">    К заявлению прилагаются следующие документы (сведения):</w:t>
      </w:r>
    </w:p>
    <w:p w:rsidR="00251120" w:rsidRDefault="00D703CA">
      <w:pPr>
        <w:pStyle w:val="ConsPlusNonformat0"/>
        <w:jc w:val="both"/>
      </w:pPr>
      <w:r>
        <w:t>_______________________________________________________________</w:t>
      </w:r>
      <w:r>
        <w:t>____________</w:t>
      </w:r>
    </w:p>
    <w:p w:rsidR="00251120" w:rsidRDefault="00D703CA">
      <w:pPr>
        <w:pStyle w:val="ConsPlusNonformat0"/>
        <w:jc w:val="both"/>
      </w:pPr>
      <w:r>
        <w:t>___________________________________________________________________________</w:t>
      </w:r>
    </w:p>
    <w:p w:rsidR="00251120" w:rsidRDefault="00D703CA">
      <w:pPr>
        <w:pStyle w:val="ConsPlusNonformat0"/>
        <w:jc w:val="both"/>
      </w:pPr>
      <w:r>
        <w:t>___________________________________________________________________________</w:t>
      </w:r>
    </w:p>
    <w:p w:rsidR="00251120" w:rsidRDefault="00251120">
      <w:pPr>
        <w:pStyle w:val="ConsPlusNonformat0"/>
        <w:jc w:val="both"/>
      </w:pPr>
    </w:p>
    <w:p w:rsidR="00251120" w:rsidRDefault="00D703CA">
      <w:pPr>
        <w:pStyle w:val="ConsPlusNonformat0"/>
        <w:jc w:val="both"/>
      </w:pPr>
      <w:r>
        <w:t xml:space="preserve">    ____ _______________ 20    ___________________________    _____________</w:t>
      </w:r>
    </w:p>
    <w:p w:rsidR="00251120" w:rsidRDefault="00D703CA">
      <w:pPr>
        <w:pStyle w:val="ConsPlusNonformat0"/>
        <w:jc w:val="both"/>
      </w:pPr>
      <w:r>
        <w:t xml:space="preserve">              </w:t>
      </w:r>
      <w:r>
        <w:t xml:space="preserve">                   (Фамилия, имя, отчество     </w:t>
      </w:r>
      <w:proofErr w:type="gramStart"/>
      <w:r>
        <w:t xml:space="preserve">   (</w:t>
      </w:r>
      <w:proofErr w:type="gramEnd"/>
      <w:r>
        <w:t>Подпись)</w:t>
      </w:r>
    </w:p>
    <w:p w:rsidR="00251120" w:rsidRDefault="00D703CA">
      <w:pPr>
        <w:pStyle w:val="ConsPlusNonformat0"/>
        <w:jc w:val="both"/>
      </w:pPr>
      <w:r>
        <w:t xml:space="preserve">                                (последнее - при наличии)</w:t>
      </w:r>
    </w:p>
    <w:p w:rsidR="00251120" w:rsidRDefault="00251120">
      <w:pPr>
        <w:pStyle w:val="ConsPlusNonformat0"/>
        <w:jc w:val="both"/>
      </w:pPr>
    </w:p>
    <w:p w:rsidR="00251120" w:rsidRDefault="00D703CA">
      <w:pPr>
        <w:pStyle w:val="ConsPlusNonformat0"/>
        <w:jc w:val="both"/>
      </w:pPr>
      <w:r>
        <w:t xml:space="preserve">    </w:t>
      </w:r>
      <w:proofErr w:type="gramStart"/>
      <w:r>
        <w:t>В  случае</w:t>
      </w:r>
      <w:proofErr w:type="gramEnd"/>
      <w:r>
        <w:t xml:space="preserve">  принятия  решения  об  отказе  в  предоставлении компенсации</w:t>
      </w:r>
    </w:p>
    <w:p w:rsidR="00251120" w:rsidRDefault="00D703CA">
      <w:pPr>
        <w:pStyle w:val="ConsPlusNonformat0"/>
        <w:jc w:val="both"/>
      </w:pPr>
      <w:proofErr w:type="gramStart"/>
      <w:r>
        <w:lastRenderedPageBreak/>
        <w:t>уведомление  о</w:t>
      </w:r>
      <w:proofErr w:type="gramEnd"/>
      <w:r>
        <w:t xml:space="preserve"> принятом решении прошу направить следующим способом (указать</w:t>
      </w:r>
    </w:p>
    <w:p w:rsidR="00251120" w:rsidRDefault="00D703CA">
      <w:pPr>
        <w:pStyle w:val="ConsPlusNonformat0"/>
        <w:jc w:val="both"/>
      </w:pPr>
      <w:r>
        <w:t xml:space="preserve">способ   доставки   </w:t>
      </w:r>
      <w:proofErr w:type="gramStart"/>
      <w:r>
        <w:t xml:space="preserve">уведомления:   </w:t>
      </w:r>
      <w:proofErr w:type="gramEnd"/>
      <w:r>
        <w:t>почтовым   отправлением  по  адресу;  по</w:t>
      </w:r>
    </w:p>
    <w:p w:rsidR="00251120" w:rsidRDefault="00D703CA">
      <w:pPr>
        <w:pStyle w:val="ConsPlusNonformat0"/>
        <w:jc w:val="both"/>
      </w:pPr>
      <w:r>
        <w:t>электронной почте):</w:t>
      </w:r>
    </w:p>
    <w:p w:rsidR="00251120" w:rsidRDefault="00251120">
      <w:pPr>
        <w:pStyle w:val="ConsPlusNonformat0"/>
        <w:jc w:val="both"/>
      </w:pPr>
    </w:p>
    <w:p w:rsidR="00251120" w:rsidRDefault="00D703CA">
      <w:pPr>
        <w:pStyle w:val="ConsPlusNonformat0"/>
        <w:jc w:val="both"/>
      </w:pPr>
      <w:r>
        <w:t>___________________________________________________________________________</w:t>
      </w:r>
    </w:p>
    <w:p w:rsidR="00251120" w:rsidRDefault="00D703CA">
      <w:pPr>
        <w:pStyle w:val="ConsPlusNonformat0"/>
        <w:jc w:val="both"/>
      </w:pPr>
      <w:r>
        <w:t>___________________________________________________________________________</w:t>
      </w:r>
    </w:p>
    <w:p w:rsidR="00251120" w:rsidRDefault="00D703CA">
      <w:pPr>
        <w:pStyle w:val="ConsPlusNonformat0"/>
        <w:jc w:val="both"/>
      </w:pPr>
      <w:r>
        <w:t xml:space="preserve">  ____ _______________ 20__          Подпись заявителя ____________________</w:t>
      </w:r>
    </w:p>
    <w:p w:rsidR="00251120" w:rsidRDefault="00251120">
      <w:pPr>
        <w:pStyle w:val="ConsPlusNonformat0"/>
        <w:jc w:val="both"/>
      </w:pPr>
    </w:p>
    <w:p w:rsidR="00251120" w:rsidRDefault="00D703CA">
      <w:pPr>
        <w:pStyle w:val="ConsPlusNonformat0"/>
        <w:jc w:val="both"/>
      </w:pPr>
      <w:r>
        <w:t>Регистрационный номер заявления _________</w:t>
      </w:r>
    </w:p>
    <w:p w:rsidR="00251120" w:rsidRDefault="00D703CA">
      <w:pPr>
        <w:pStyle w:val="ConsPlusNonformat0"/>
        <w:jc w:val="both"/>
      </w:pPr>
      <w:r>
        <w:t>Дата приема заявления "__" __________ 20__</w:t>
      </w:r>
    </w:p>
    <w:p w:rsidR="00251120" w:rsidRDefault="00D703CA">
      <w:pPr>
        <w:pStyle w:val="ConsPlusNonformat0"/>
        <w:jc w:val="both"/>
      </w:pPr>
      <w:r>
        <w:t>Специалист: ______</w:t>
      </w:r>
      <w:r>
        <w:t>_________________________________________________________</w:t>
      </w:r>
    </w:p>
    <w:p w:rsidR="00251120" w:rsidRDefault="00D703CA">
      <w:pPr>
        <w:pStyle w:val="ConsPlusNonformat0"/>
        <w:jc w:val="both"/>
      </w:pPr>
      <w:r>
        <w:t xml:space="preserve">             (Фамилия, имя, отчество (последнее - при наличии)</w:t>
      </w:r>
    </w:p>
    <w:p w:rsidR="00251120" w:rsidRDefault="00251120">
      <w:pPr>
        <w:pStyle w:val="ConsPlusNonformat0"/>
        <w:jc w:val="both"/>
      </w:pPr>
    </w:p>
    <w:p w:rsidR="00251120" w:rsidRDefault="00D703CA">
      <w:pPr>
        <w:pStyle w:val="ConsPlusNonformat0"/>
        <w:jc w:val="both"/>
      </w:pPr>
      <w:r>
        <w:t>--------------------------------линия отреза-------------------------------</w:t>
      </w:r>
    </w:p>
    <w:p w:rsidR="00251120" w:rsidRDefault="00D703CA">
      <w:pPr>
        <w:pStyle w:val="ConsPlusNonformat0"/>
        <w:jc w:val="both"/>
      </w:pPr>
      <w:r>
        <w:t>Регистрационный номер заявления _______</w:t>
      </w:r>
    </w:p>
    <w:p w:rsidR="00251120" w:rsidRDefault="00251120">
      <w:pPr>
        <w:pStyle w:val="ConsPlusNonformat0"/>
        <w:jc w:val="both"/>
      </w:pPr>
    </w:p>
    <w:p w:rsidR="00251120" w:rsidRDefault="00D703CA">
      <w:pPr>
        <w:pStyle w:val="ConsPlusNonformat0"/>
        <w:jc w:val="both"/>
      </w:pPr>
      <w:r>
        <w:t>Дата приема заявл</w:t>
      </w:r>
      <w:r>
        <w:t>ения "__" __________ 20__</w:t>
      </w:r>
    </w:p>
    <w:p w:rsidR="00251120" w:rsidRDefault="00251120">
      <w:pPr>
        <w:pStyle w:val="ConsPlusNonformat0"/>
        <w:jc w:val="both"/>
      </w:pPr>
    </w:p>
    <w:p w:rsidR="00251120" w:rsidRDefault="00D703CA">
      <w:pPr>
        <w:pStyle w:val="ConsPlusNonformat0"/>
        <w:jc w:val="both"/>
      </w:pPr>
      <w:r>
        <w:t>Специалист:</w:t>
      </w:r>
    </w:p>
    <w:p w:rsidR="00251120" w:rsidRDefault="00D703CA">
      <w:pPr>
        <w:pStyle w:val="ConsPlusNonformat0"/>
        <w:jc w:val="both"/>
      </w:pPr>
      <w:r>
        <w:t>___________________________________________________________________________</w:t>
      </w:r>
    </w:p>
    <w:p w:rsidR="00251120" w:rsidRDefault="00D703CA">
      <w:pPr>
        <w:pStyle w:val="ConsPlusNonformat0"/>
        <w:jc w:val="both"/>
      </w:pPr>
      <w:r>
        <w:t xml:space="preserve">             (Фамилия, имя, отчество (последнее - при наличии)</w:t>
      </w:r>
    </w:p>
    <w:p w:rsidR="00251120" w:rsidRDefault="00251120">
      <w:pPr>
        <w:pStyle w:val="ConsPlusNormal0"/>
        <w:jc w:val="both"/>
      </w:pPr>
    </w:p>
    <w:p w:rsidR="00251120" w:rsidRDefault="00251120">
      <w:pPr>
        <w:pStyle w:val="ConsPlusNormal0"/>
        <w:jc w:val="both"/>
      </w:pPr>
      <w:bookmarkStart w:id="9" w:name="_GoBack"/>
      <w:bookmarkEnd w:id="9"/>
    </w:p>
    <w:p w:rsidR="00251120" w:rsidRDefault="00D703CA">
      <w:pPr>
        <w:pStyle w:val="ConsPlusNormal0"/>
        <w:jc w:val="right"/>
        <w:outlineLvl w:val="0"/>
      </w:pPr>
      <w:r>
        <w:t>Приложение N 2</w:t>
      </w:r>
    </w:p>
    <w:p w:rsidR="00251120" w:rsidRDefault="00251120">
      <w:pPr>
        <w:pStyle w:val="ConsPlusNormal0"/>
        <w:jc w:val="both"/>
      </w:pPr>
    </w:p>
    <w:p w:rsidR="00251120" w:rsidRDefault="00D703CA">
      <w:pPr>
        <w:pStyle w:val="ConsPlusNormal0"/>
        <w:jc w:val="right"/>
      </w:pPr>
      <w:r>
        <w:t>Установлен</w:t>
      </w:r>
    </w:p>
    <w:p w:rsidR="00251120" w:rsidRDefault="00D703CA">
      <w:pPr>
        <w:pStyle w:val="ConsPlusNormal0"/>
        <w:jc w:val="right"/>
      </w:pPr>
      <w:r>
        <w:t>постановлением</w:t>
      </w:r>
    </w:p>
    <w:p w:rsidR="00251120" w:rsidRDefault="00D703CA">
      <w:pPr>
        <w:pStyle w:val="ConsPlusNormal0"/>
        <w:jc w:val="right"/>
      </w:pPr>
      <w:r>
        <w:t>Администрации Томской области</w:t>
      </w:r>
    </w:p>
    <w:p w:rsidR="00251120" w:rsidRDefault="00D703CA">
      <w:pPr>
        <w:pStyle w:val="ConsPlusNormal0"/>
        <w:jc w:val="right"/>
      </w:pPr>
      <w:r>
        <w:t>от 23.07.2024 N 289а</w:t>
      </w:r>
    </w:p>
    <w:p w:rsidR="00251120" w:rsidRDefault="00251120">
      <w:pPr>
        <w:pStyle w:val="ConsPlusNormal0"/>
        <w:jc w:val="both"/>
      </w:pPr>
    </w:p>
    <w:p w:rsidR="00251120" w:rsidRDefault="00D703CA">
      <w:pPr>
        <w:pStyle w:val="ConsPlusTitle0"/>
        <w:jc w:val="center"/>
      </w:pPr>
      <w:bookmarkStart w:id="10" w:name="P182"/>
      <w:bookmarkEnd w:id="10"/>
      <w:r>
        <w:t>ПРЕДЕЛЬНЫЙ РАЗМЕР</w:t>
      </w:r>
    </w:p>
    <w:p w:rsidR="00251120" w:rsidRDefault="00D703CA">
      <w:pPr>
        <w:pStyle w:val="ConsPlusTitle0"/>
        <w:jc w:val="center"/>
      </w:pPr>
      <w:r>
        <w:t>КОМПЕНСАЦИИ ИНВАЛИДАМ, ДЕТЯМ-ИНВАЛИДАМ СТОИМОСТИ</w:t>
      </w:r>
    </w:p>
    <w:p w:rsidR="00251120" w:rsidRDefault="00D703CA">
      <w:pPr>
        <w:pStyle w:val="ConsPlusTitle0"/>
        <w:jc w:val="center"/>
      </w:pPr>
      <w:r>
        <w:t>ПРИОБРЕТЕННЫХ ТЕХНИЧЕСКИХ СРЕДСТВ РЕАБИЛИТАЦИИ,</w:t>
      </w:r>
    </w:p>
    <w:p w:rsidR="00251120" w:rsidRDefault="00D703CA">
      <w:pPr>
        <w:pStyle w:val="ConsPlusTitle0"/>
        <w:jc w:val="center"/>
      </w:pPr>
      <w:r>
        <w:t>НЕ ПРЕДУСМОТРЕННЫХ ФЕДЕРАЛЬНЫМ ПЕРЕЧНЕМ РЕАБИЛИТАЦИОННЫХ</w:t>
      </w:r>
    </w:p>
    <w:p w:rsidR="00251120" w:rsidRDefault="00D703CA">
      <w:pPr>
        <w:pStyle w:val="ConsPlusTitle0"/>
        <w:jc w:val="center"/>
      </w:pPr>
      <w:r>
        <w:t>МЕРОПРИЯТИЙ, ТЕХНИЧЕСКИХ СРЕДСТВ РЕАБИЛИТАЦИИ И УСЛУГ,</w:t>
      </w:r>
    </w:p>
    <w:p w:rsidR="00251120" w:rsidRDefault="00D703CA">
      <w:pPr>
        <w:pStyle w:val="ConsPlusTitle0"/>
        <w:jc w:val="center"/>
      </w:pPr>
      <w:r>
        <w:t>ПРЕДОСТ</w:t>
      </w:r>
      <w:r>
        <w:t>АВЛЯЕМЫХ ИНВАЛИДУ, УТВЕРЖДЕННЫМ РАСПОРЯЖЕНИЕМ</w:t>
      </w:r>
    </w:p>
    <w:p w:rsidR="00251120" w:rsidRDefault="00D703CA">
      <w:pPr>
        <w:pStyle w:val="ConsPlusTitle0"/>
        <w:jc w:val="center"/>
      </w:pPr>
      <w:r>
        <w:t>ПРАВИТЕЛЬСТВА РОССИЙСКОЙ ФЕДЕРАЦИИ ОТ 30.12.2005 N 2347-Р</w:t>
      </w:r>
    </w:p>
    <w:p w:rsidR="00251120" w:rsidRDefault="0025112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25112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51120" w:rsidRDefault="0025112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51120" w:rsidRDefault="0025112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51120" w:rsidRDefault="00D703CA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51120" w:rsidRDefault="00D703CA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251120" w:rsidRDefault="00D703CA">
            <w:pPr>
              <w:pStyle w:val="ConsPlusNormal0"/>
              <w:jc w:val="center"/>
            </w:pPr>
            <w:r>
              <w:rPr>
                <w:color w:val="392C69"/>
              </w:rPr>
              <w:t>от 30.07.2025 N 348а, от 27.02.2026 N 65а)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51120" w:rsidRDefault="00251120">
            <w:pPr>
              <w:pStyle w:val="ConsPlusNormal0"/>
            </w:pPr>
          </w:p>
        </w:tc>
      </w:tr>
    </w:tbl>
    <w:p w:rsidR="00251120" w:rsidRDefault="00251120">
      <w:pPr>
        <w:pStyle w:val="ConsPlusNormal0"/>
        <w:jc w:val="both"/>
      </w:pPr>
    </w:p>
    <w:p w:rsidR="00251120" w:rsidRDefault="00D703CA">
      <w:pPr>
        <w:pStyle w:val="ConsPlusNormal0"/>
        <w:ind w:firstLine="540"/>
        <w:jc w:val="both"/>
      </w:pPr>
      <w:r>
        <w:t>Предельный размер компенсации инвалидам, детям-инвалидам стоимости приобретенных технических средств реабилитации, не предусмотренных федеральным перечнем реабилитационных мероприятий, технических средств реабилитации и услуг, предоставляемых инвалиду, утв</w:t>
      </w:r>
      <w:r>
        <w:t>ержденным распоряжением Правительства Российской Федерации от 30.12.2005 N 2347-р (далее - компенсация), устанавливается в твердой сумме с учетом наименования технических средств реабилитации и периодичности предоставления компенсации.</w:t>
      </w:r>
    </w:p>
    <w:p w:rsidR="00251120" w:rsidRDefault="00D703CA">
      <w:pPr>
        <w:pStyle w:val="ConsPlusNormal0"/>
        <w:spacing w:before="240"/>
        <w:ind w:firstLine="540"/>
        <w:jc w:val="both"/>
      </w:pPr>
      <w:r>
        <w:t xml:space="preserve">Абзац утратил силу. </w:t>
      </w:r>
      <w:r>
        <w:t>- Постановление Администрации Томской области от 27.02.2026 N 65а.</w:t>
      </w:r>
    </w:p>
    <w:p w:rsidR="00251120" w:rsidRDefault="00251120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4479"/>
        <w:gridCol w:w="2324"/>
        <w:gridCol w:w="1814"/>
      </w:tblGrid>
      <w:tr w:rsidR="00251120">
        <w:tc>
          <w:tcPr>
            <w:tcW w:w="454" w:type="dxa"/>
            <w:vAlign w:val="center"/>
          </w:tcPr>
          <w:p w:rsidR="00251120" w:rsidRDefault="00D703CA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4479" w:type="dxa"/>
            <w:vAlign w:val="center"/>
          </w:tcPr>
          <w:p w:rsidR="00251120" w:rsidRDefault="00D703CA">
            <w:pPr>
              <w:pStyle w:val="ConsPlusNormal0"/>
              <w:jc w:val="center"/>
            </w:pPr>
            <w:r>
              <w:t>Наименование технических средств реабилитации, стоимость которых подлежит компенсации за счет средств областного бюджета</w:t>
            </w:r>
          </w:p>
        </w:tc>
        <w:tc>
          <w:tcPr>
            <w:tcW w:w="2324" w:type="dxa"/>
            <w:vAlign w:val="center"/>
          </w:tcPr>
          <w:p w:rsidR="00251120" w:rsidRDefault="00D703CA">
            <w:pPr>
              <w:pStyle w:val="ConsPlusNormal0"/>
              <w:jc w:val="center"/>
            </w:pPr>
            <w:r>
              <w:t>Периодичность предоставления компенсации</w:t>
            </w:r>
          </w:p>
        </w:tc>
        <w:tc>
          <w:tcPr>
            <w:tcW w:w="1814" w:type="dxa"/>
          </w:tcPr>
          <w:p w:rsidR="00251120" w:rsidRDefault="00D703CA">
            <w:pPr>
              <w:pStyle w:val="ConsPlusNormal0"/>
              <w:jc w:val="center"/>
            </w:pPr>
            <w:r>
              <w:t>Предельный размер ко</w:t>
            </w:r>
            <w:r>
              <w:t>мпенсации (рублей)</w:t>
            </w:r>
          </w:p>
        </w:tc>
      </w:tr>
      <w:tr w:rsidR="00251120">
        <w:tc>
          <w:tcPr>
            <w:tcW w:w="454" w:type="dxa"/>
          </w:tcPr>
          <w:p w:rsidR="00251120" w:rsidRDefault="00D703CA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4479" w:type="dxa"/>
          </w:tcPr>
          <w:p w:rsidR="00251120" w:rsidRDefault="00D703CA">
            <w:pPr>
              <w:pStyle w:val="ConsPlusNormal0"/>
              <w:jc w:val="both"/>
            </w:pPr>
            <w:r>
              <w:t xml:space="preserve">Смартфон (мобильный телефон) с функцией голосового сопровождения и </w:t>
            </w:r>
            <w:r>
              <w:lastRenderedPageBreak/>
              <w:t>возможностью применения программного обеспечения для людей с нарушением зрения</w:t>
            </w:r>
          </w:p>
        </w:tc>
        <w:tc>
          <w:tcPr>
            <w:tcW w:w="2324" w:type="dxa"/>
          </w:tcPr>
          <w:p w:rsidR="00251120" w:rsidRDefault="00D703CA">
            <w:pPr>
              <w:pStyle w:val="ConsPlusNormal0"/>
              <w:jc w:val="center"/>
            </w:pPr>
            <w:r>
              <w:lastRenderedPageBreak/>
              <w:t xml:space="preserve">В 2025 году по индивидуальной </w:t>
            </w:r>
            <w:r>
              <w:lastRenderedPageBreak/>
              <w:t xml:space="preserve">программе реабилитации и </w:t>
            </w:r>
            <w:proofErr w:type="spellStart"/>
            <w:r>
              <w:t>абилитации</w:t>
            </w:r>
            <w:proofErr w:type="spellEnd"/>
            <w:r>
              <w:t xml:space="preserve"> инвалида, выданной до 25.03.2025</w:t>
            </w:r>
          </w:p>
        </w:tc>
        <w:tc>
          <w:tcPr>
            <w:tcW w:w="1814" w:type="dxa"/>
          </w:tcPr>
          <w:p w:rsidR="00251120" w:rsidRDefault="00D703CA">
            <w:pPr>
              <w:pStyle w:val="ConsPlusNormal0"/>
              <w:jc w:val="center"/>
            </w:pPr>
            <w:r>
              <w:lastRenderedPageBreak/>
              <w:t>20000</w:t>
            </w:r>
          </w:p>
        </w:tc>
      </w:tr>
      <w:tr w:rsidR="00251120">
        <w:tc>
          <w:tcPr>
            <w:tcW w:w="454" w:type="dxa"/>
          </w:tcPr>
          <w:p w:rsidR="00251120" w:rsidRDefault="00D703CA">
            <w:pPr>
              <w:pStyle w:val="ConsPlusNormal0"/>
              <w:jc w:val="center"/>
            </w:pPr>
            <w:r>
              <w:lastRenderedPageBreak/>
              <w:t>2.</w:t>
            </w:r>
          </w:p>
        </w:tc>
        <w:tc>
          <w:tcPr>
            <w:tcW w:w="4479" w:type="dxa"/>
          </w:tcPr>
          <w:p w:rsidR="00251120" w:rsidRDefault="00D703CA">
            <w:pPr>
              <w:pStyle w:val="ConsPlusNormal0"/>
              <w:jc w:val="both"/>
            </w:pPr>
            <w:r>
              <w:t>Часы со шрифтом Брайля, часы наручные говорящие, часы настольные говорящие (будильник)</w:t>
            </w:r>
          </w:p>
        </w:tc>
        <w:tc>
          <w:tcPr>
            <w:tcW w:w="2324" w:type="dxa"/>
          </w:tcPr>
          <w:p w:rsidR="00251120" w:rsidRDefault="00D703CA">
            <w:pPr>
              <w:pStyle w:val="ConsPlusNormal0"/>
              <w:jc w:val="center"/>
            </w:pPr>
            <w:r>
              <w:t>Не более 1 раза в 3 года</w:t>
            </w:r>
          </w:p>
        </w:tc>
        <w:tc>
          <w:tcPr>
            <w:tcW w:w="1814" w:type="dxa"/>
          </w:tcPr>
          <w:p w:rsidR="00251120" w:rsidRDefault="00D703CA">
            <w:pPr>
              <w:pStyle w:val="ConsPlusNormal0"/>
              <w:jc w:val="center"/>
            </w:pPr>
            <w:r>
              <w:t>5000</w:t>
            </w:r>
          </w:p>
        </w:tc>
      </w:tr>
      <w:tr w:rsidR="00251120">
        <w:tc>
          <w:tcPr>
            <w:tcW w:w="454" w:type="dxa"/>
          </w:tcPr>
          <w:p w:rsidR="00251120" w:rsidRDefault="00D703CA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4479" w:type="dxa"/>
          </w:tcPr>
          <w:p w:rsidR="00251120" w:rsidRDefault="00D703CA">
            <w:pPr>
              <w:pStyle w:val="ConsPlusNormal0"/>
              <w:jc w:val="both"/>
            </w:pPr>
            <w:r>
              <w:t>Монитор для контроля уровня глюкозы в крови (</w:t>
            </w:r>
            <w:proofErr w:type="spellStart"/>
            <w:r>
              <w:t>глюкометр</w:t>
            </w:r>
            <w:proofErr w:type="spellEnd"/>
            <w:r>
              <w:t>) с функцией голосового сопровождения</w:t>
            </w:r>
          </w:p>
        </w:tc>
        <w:tc>
          <w:tcPr>
            <w:tcW w:w="2324" w:type="dxa"/>
          </w:tcPr>
          <w:p w:rsidR="00251120" w:rsidRDefault="00D703CA">
            <w:pPr>
              <w:pStyle w:val="ConsPlusNormal0"/>
              <w:jc w:val="center"/>
            </w:pPr>
            <w:r>
              <w:t>Одноразово</w:t>
            </w:r>
          </w:p>
        </w:tc>
        <w:tc>
          <w:tcPr>
            <w:tcW w:w="1814" w:type="dxa"/>
          </w:tcPr>
          <w:p w:rsidR="00251120" w:rsidRDefault="00D703CA">
            <w:pPr>
              <w:pStyle w:val="ConsPlusNormal0"/>
              <w:jc w:val="center"/>
            </w:pPr>
            <w:r>
              <w:t>2000</w:t>
            </w:r>
          </w:p>
        </w:tc>
      </w:tr>
      <w:tr w:rsidR="00251120">
        <w:tc>
          <w:tcPr>
            <w:tcW w:w="454" w:type="dxa"/>
          </w:tcPr>
          <w:p w:rsidR="00251120" w:rsidRDefault="00D703CA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4479" w:type="dxa"/>
          </w:tcPr>
          <w:p w:rsidR="00251120" w:rsidRDefault="00D703CA">
            <w:pPr>
              <w:pStyle w:val="ConsPlusNormal0"/>
              <w:jc w:val="both"/>
            </w:pPr>
            <w:r>
              <w:t>Бумага для письма шрифтом Брайля (не более 500 листов в год)</w:t>
            </w:r>
          </w:p>
        </w:tc>
        <w:tc>
          <w:tcPr>
            <w:tcW w:w="2324" w:type="dxa"/>
          </w:tcPr>
          <w:p w:rsidR="00251120" w:rsidRDefault="00D703CA">
            <w:pPr>
              <w:pStyle w:val="ConsPlusNormal0"/>
              <w:jc w:val="center"/>
            </w:pPr>
            <w:r>
              <w:t>Ежегодно</w:t>
            </w:r>
          </w:p>
        </w:tc>
        <w:tc>
          <w:tcPr>
            <w:tcW w:w="1814" w:type="dxa"/>
          </w:tcPr>
          <w:p w:rsidR="00251120" w:rsidRDefault="00D703CA">
            <w:pPr>
              <w:pStyle w:val="ConsPlusNormal0"/>
              <w:jc w:val="center"/>
            </w:pPr>
            <w:r>
              <w:t>2500</w:t>
            </w:r>
          </w:p>
        </w:tc>
      </w:tr>
      <w:tr w:rsidR="00251120">
        <w:tc>
          <w:tcPr>
            <w:tcW w:w="454" w:type="dxa"/>
          </w:tcPr>
          <w:p w:rsidR="00251120" w:rsidRDefault="00D703CA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4479" w:type="dxa"/>
          </w:tcPr>
          <w:p w:rsidR="00251120" w:rsidRDefault="00D703CA">
            <w:pPr>
              <w:pStyle w:val="ConsPlusNormal0"/>
              <w:jc w:val="both"/>
            </w:pPr>
            <w:r>
              <w:t>Прибор для письма шрифтом Брайля</w:t>
            </w:r>
          </w:p>
        </w:tc>
        <w:tc>
          <w:tcPr>
            <w:tcW w:w="2324" w:type="dxa"/>
          </w:tcPr>
          <w:p w:rsidR="00251120" w:rsidRDefault="00D703CA">
            <w:pPr>
              <w:pStyle w:val="ConsPlusNormal0"/>
              <w:jc w:val="center"/>
            </w:pPr>
            <w:r>
              <w:t>Не более 1 раза в 5 лет</w:t>
            </w:r>
          </w:p>
        </w:tc>
        <w:tc>
          <w:tcPr>
            <w:tcW w:w="1814" w:type="dxa"/>
          </w:tcPr>
          <w:p w:rsidR="00251120" w:rsidRDefault="00D703CA">
            <w:pPr>
              <w:pStyle w:val="ConsPlusNormal0"/>
              <w:jc w:val="center"/>
            </w:pPr>
            <w:r>
              <w:t>2000</w:t>
            </w:r>
          </w:p>
        </w:tc>
      </w:tr>
      <w:tr w:rsidR="00251120">
        <w:tc>
          <w:tcPr>
            <w:tcW w:w="454" w:type="dxa"/>
          </w:tcPr>
          <w:p w:rsidR="00251120" w:rsidRDefault="00D703CA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4479" w:type="dxa"/>
          </w:tcPr>
          <w:p w:rsidR="00251120" w:rsidRDefault="00D703CA">
            <w:pPr>
              <w:pStyle w:val="ConsPlusNormal0"/>
              <w:jc w:val="both"/>
            </w:pPr>
            <w:r>
              <w:t>Специальная ручка или грифель для письма шрифтом Брайля</w:t>
            </w:r>
          </w:p>
        </w:tc>
        <w:tc>
          <w:tcPr>
            <w:tcW w:w="2324" w:type="dxa"/>
          </w:tcPr>
          <w:p w:rsidR="00251120" w:rsidRDefault="00D703CA">
            <w:pPr>
              <w:pStyle w:val="ConsPlusNormal0"/>
              <w:jc w:val="center"/>
            </w:pPr>
            <w:r>
              <w:t>Не более 1 раза в 2 года</w:t>
            </w:r>
          </w:p>
        </w:tc>
        <w:tc>
          <w:tcPr>
            <w:tcW w:w="1814" w:type="dxa"/>
          </w:tcPr>
          <w:p w:rsidR="00251120" w:rsidRDefault="00D703CA">
            <w:pPr>
              <w:pStyle w:val="ConsPlusNormal0"/>
              <w:jc w:val="center"/>
            </w:pPr>
            <w:r>
              <w:t>300</w:t>
            </w:r>
          </w:p>
        </w:tc>
      </w:tr>
      <w:tr w:rsidR="00251120">
        <w:tc>
          <w:tcPr>
            <w:tcW w:w="454" w:type="dxa"/>
          </w:tcPr>
          <w:p w:rsidR="00251120" w:rsidRDefault="00D703CA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4479" w:type="dxa"/>
          </w:tcPr>
          <w:p w:rsidR="00251120" w:rsidRDefault="00D703CA">
            <w:pPr>
              <w:pStyle w:val="ConsPlusNormal0"/>
              <w:jc w:val="both"/>
            </w:pPr>
            <w:r>
              <w:t>Медицинская многофункциональная кровать</w:t>
            </w:r>
          </w:p>
        </w:tc>
        <w:tc>
          <w:tcPr>
            <w:tcW w:w="2324" w:type="dxa"/>
          </w:tcPr>
          <w:p w:rsidR="00251120" w:rsidRDefault="00D703CA">
            <w:pPr>
              <w:pStyle w:val="ConsPlusNormal0"/>
              <w:jc w:val="center"/>
            </w:pPr>
            <w:r>
              <w:t>Одноразово</w:t>
            </w:r>
          </w:p>
        </w:tc>
        <w:tc>
          <w:tcPr>
            <w:tcW w:w="1814" w:type="dxa"/>
          </w:tcPr>
          <w:p w:rsidR="00251120" w:rsidRDefault="00D703CA">
            <w:pPr>
              <w:pStyle w:val="ConsPlusNormal0"/>
              <w:jc w:val="center"/>
            </w:pPr>
            <w:r>
              <w:t>52000</w:t>
            </w:r>
          </w:p>
        </w:tc>
      </w:tr>
      <w:tr w:rsidR="00251120">
        <w:tc>
          <w:tcPr>
            <w:tcW w:w="454" w:type="dxa"/>
          </w:tcPr>
          <w:p w:rsidR="00251120" w:rsidRDefault="00D703CA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4479" w:type="dxa"/>
          </w:tcPr>
          <w:p w:rsidR="00251120" w:rsidRDefault="00D703CA">
            <w:pPr>
              <w:pStyle w:val="ConsPlusNormal0"/>
              <w:jc w:val="both"/>
            </w:pPr>
            <w:r>
              <w:t>Подъемник для ванны с электроприводом</w:t>
            </w:r>
          </w:p>
        </w:tc>
        <w:tc>
          <w:tcPr>
            <w:tcW w:w="2324" w:type="dxa"/>
          </w:tcPr>
          <w:p w:rsidR="00251120" w:rsidRDefault="00D703CA">
            <w:pPr>
              <w:pStyle w:val="ConsPlusNormal0"/>
              <w:jc w:val="center"/>
            </w:pPr>
            <w:r>
              <w:t>Не более 1 раза в 5 лет</w:t>
            </w:r>
          </w:p>
        </w:tc>
        <w:tc>
          <w:tcPr>
            <w:tcW w:w="1814" w:type="dxa"/>
          </w:tcPr>
          <w:p w:rsidR="00251120" w:rsidRDefault="00D703CA">
            <w:pPr>
              <w:pStyle w:val="ConsPlusNormal0"/>
              <w:jc w:val="center"/>
            </w:pPr>
            <w:r>
              <w:t>30000</w:t>
            </w:r>
          </w:p>
        </w:tc>
      </w:tr>
      <w:tr w:rsidR="00251120">
        <w:tc>
          <w:tcPr>
            <w:tcW w:w="454" w:type="dxa"/>
          </w:tcPr>
          <w:p w:rsidR="00251120" w:rsidRDefault="00D703CA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4479" w:type="dxa"/>
          </w:tcPr>
          <w:p w:rsidR="00251120" w:rsidRDefault="00D703CA">
            <w:pPr>
              <w:pStyle w:val="ConsPlusNormal0"/>
              <w:jc w:val="both"/>
            </w:pPr>
            <w:r>
              <w:t>Смарт-часы для граждан с нарушением слуха, граждан с ограниченными способностями по контролю за своим поведением</w:t>
            </w:r>
          </w:p>
        </w:tc>
        <w:tc>
          <w:tcPr>
            <w:tcW w:w="2324" w:type="dxa"/>
          </w:tcPr>
          <w:p w:rsidR="00251120" w:rsidRDefault="00D703CA">
            <w:pPr>
              <w:pStyle w:val="ConsPlusNormal0"/>
              <w:jc w:val="center"/>
            </w:pPr>
            <w:r>
              <w:t>Не более 1 раза в 5 лет</w:t>
            </w:r>
          </w:p>
        </w:tc>
        <w:tc>
          <w:tcPr>
            <w:tcW w:w="1814" w:type="dxa"/>
          </w:tcPr>
          <w:p w:rsidR="00251120" w:rsidRDefault="00D703CA">
            <w:pPr>
              <w:pStyle w:val="ConsPlusNormal0"/>
              <w:jc w:val="center"/>
            </w:pPr>
            <w:r>
              <w:t>3500</w:t>
            </w:r>
          </w:p>
        </w:tc>
      </w:tr>
      <w:tr w:rsidR="00251120">
        <w:tc>
          <w:tcPr>
            <w:tcW w:w="454" w:type="dxa"/>
          </w:tcPr>
          <w:p w:rsidR="00251120" w:rsidRDefault="00D703CA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8617" w:type="dxa"/>
            <w:gridSpan w:val="3"/>
          </w:tcPr>
          <w:p w:rsidR="00251120" w:rsidRDefault="00D703CA">
            <w:pPr>
              <w:pStyle w:val="ConsPlusNormal0"/>
              <w:jc w:val="both"/>
            </w:pPr>
            <w:r>
              <w:t xml:space="preserve">Принадлежности вспомогательных средств для реабилитации способности слышать с использованием системы </w:t>
            </w:r>
            <w:proofErr w:type="spellStart"/>
            <w:r>
              <w:t>кохлеарн</w:t>
            </w:r>
            <w:r>
              <w:t>ой</w:t>
            </w:r>
            <w:proofErr w:type="spellEnd"/>
            <w:r>
              <w:t xml:space="preserve"> имплантации:</w:t>
            </w:r>
          </w:p>
        </w:tc>
      </w:tr>
      <w:tr w:rsidR="00251120">
        <w:tc>
          <w:tcPr>
            <w:tcW w:w="4933" w:type="dxa"/>
            <w:gridSpan w:val="2"/>
          </w:tcPr>
          <w:p w:rsidR="00251120" w:rsidRDefault="00D703CA">
            <w:pPr>
              <w:pStyle w:val="ConsPlusNormal0"/>
              <w:jc w:val="both"/>
            </w:pPr>
            <w:r>
              <w:t>Батарейки, в том числе воздушно-цинковые, литий-ионные</w:t>
            </w:r>
          </w:p>
        </w:tc>
        <w:tc>
          <w:tcPr>
            <w:tcW w:w="2324" w:type="dxa"/>
          </w:tcPr>
          <w:p w:rsidR="00251120" w:rsidRDefault="00D703CA">
            <w:pPr>
              <w:pStyle w:val="ConsPlusNormal0"/>
              <w:jc w:val="center"/>
            </w:pPr>
            <w:r>
              <w:t>Ежегодно</w:t>
            </w:r>
          </w:p>
        </w:tc>
        <w:tc>
          <w:tcPr>
            <w:tcW w:w="1814" w:type="dxa"/>
          </w:tcPr>
          <w:p w:rsidR="00251120" w:rsidRDefault="00D703CA">
            <w:pPr>
              <w:pStyle w:val="ConsPlusNormal0"/>
              <w:jc w:val="center"/>
            </w:pPr>
            <w:r>
              <w:t>30000</w:t>
            </w:r>
          </w:p>
        </w:tc>
      </w:tr>
      <w:tr w:rsidR="00251120">
        <w:tc>
          <w:tcPr>
            <w:tcW w:w="4933" w:type="dxa"/>
            <w:gridSpan w:val="2"/>
          </w:tcPr>
          <w:p w:rsidR="00251120" w:rsidRDefault="00D703CA">
            <w:pPr>
              <w:pStyle w:val="ConsPlusNormal0"/>
              <w:jc w:val="both"/>
            </w:pPr>
            <w:r>
              <w:t>Аккумуляторы (не более двух в год (по одному на каждое ухо)</w:t>
            </w:r>
          </w:p>
        </w:tc>
        <w:tc>
          <w:tcPr>
            <w:tcW w:w="2324" w:type="dxa"/>
          </w:tcPr>
          <w:p w:rsidR="00251120" w:rsidRDefault="00D703CA">
            <w:pPr>
              <w:pStyle w:val="ConsPlusNormal0"/>
              <w:jc w:val="center"/>
            </w:pPr>
            <w:r>
              <w:t>Ежегодно</w:t>
            </w:r>
          </w:p>
        </w:tc>
        <w:tc>
          <w:tcPr>
            <w:tcW w:w="1814" w:type="dxa"/>
          </w:tcPr>
          <w:p w:rsidR="00251120" w:rsidRDefault="00D703CA">
            <w:pPr>
              <w:pStyle w:val="ConsPlusNormal0"/>
              <w:jc w:val="center"/>
            </w:pPr>
            <w:r>
              <w:t>40000</w:t>
            </w:r>
          </w:p>
        </w:tc>
      </w:tr>
      <w:tr w:rsidR="00251120">
        <w:tc>
          <w:tcPr>
            <w:tcW w:w="4933" w:type="dxa"/>
            <w:gridSpan w:val="2"/>
          </w:tcPr>
          <w:p w:rsidR="00251120" w:rsidRDefault="00D703CA">
            <w:pPr>
              <w:pStyle w:val="ConsPlusNormal0"/>
              <w:jc w:val="both"/>
            </w:pPr>
            <w:r>
              <w:t>Зарядные устройства для аккумуляторов (не более двух в год)</w:t>
            </w:r>
          </w:p>
        </w:tc>
        <w:tc>
          <w:tcPr>
            <w:tcW w:w="2324" w:type="dxa"/>
          </w:tcPr>
          <w:p w:rsidR="00251120" w:rsidRDefault="00D703CA">
            <w:pPr>
              <w:pStyle w:val="ConsPlusNormal0"/>
              <w:jc w:val="center"/>
            </w:pPr>
            <w:r>
              <w:t>Ежегодно</w:t>
            </w:r>
          </w:p>
        </w:tc>
        <w:tc>
          <w:tcPr>
            <w:tcW w:w="1814" w:type="dxa"/>
          </w:tcPr>
          <w:p w:rsidR="00251120" w:rsidRDefault="00D703CA">
            <w:pPr>
              <w:pStyle w:val="ConsPlusNormal0"/>
              <w:jc w:val="center"/>
            </w:pPr>
            <w:r>
              <w:t>13000</w:t>
            </w:r>
          </w:p>
        </w:tc>
      </w:tr>
      <w:tr w:rsidR="00251120">
        <w:tc>
          <w:tcPr>
            <w:tcW w:w="4933" w:type="dxa"/>
            <w:gridSpan w:val="2"/>
          </w:tcPr>
          <w:p w:rsidR="00251120" w:rsidRDefault="00D703CA">
            <w:pPr>
              <w:pStyle w:val="ConsPlusNormal0"/>
              <w:jc w:val="both"/>
            </w:pPr>
            <w:r>
              <w:t>Кабель для зарядки аккумуляторов (не более двух в год)</w:t>
            </w:r>
          </w:p>
        </w:tc>
        <w:tc>
          <w:tcPr>
            <w:tcW w:w="2324" w:type="dxa"/>
          </w:tcPr>
          <w:p w:rsidR="00251120" w:rsidRDefault="00D703CA">
            <w:pPr>
              <w:pStyle w:val="ConsPlusNormal0"/>
              <w:jc w:val="center"/>
            </w:pPr>
            <w:r>
              <w:t>Ежегодно</w:t>
            </w:r>
          </w:p>
        </w:tc>
        <w:tc>
          <w:tcPr>
            <w:tcW w:w="1814" w:type="dxa"/>
          </w:tcPr>
          <w:p w:rsidR="00251120" w:rsidRDefault="00D703CA">
            <w:pPr>
              <w:pStyle w:val="ConsPlusNormal0"/>
              <w:jc w:val="center"/>
            </w:pPr>
            <w:r>
              <w:t>2000</w:t>
            </w:r>
          </w:p>
        </w:tc>
      </w:tr>
      <w:tr w:rsidR="00251120">
        <w:tc>
          <w:tcPr>
            <w:tcW w:w="4933" w:type="dxa"/>
            <w:gridSpan w:val="2"/>
          </w:tcPr>
          <w:p w:rsidR="00251120" w:rsidRDefault="00D703CA">
            <w:pPr>
              <w:pStyle w:val="ConsPlusNormal0"/>
              <w:jc w:val="both"/>
            </w:pPr>
            <w:r>
              <w:t>Кабель USB (не более двух в год)</w:t>
            </w:r>
          </w:p>
        </w:tc>
        <w:tc>
          <w:tcPr>
            <w:tcW w:w="2324" w:type="dxa"/>
          </w:tcPr>
          <w:p w:rsidR="00251120" w:rsidRDefault="00D703CA">
            <w:pPr>
              <w:pStyle w:val="ConsPlusNormal0"/>
              <w:jc w:val="center"/>
            </w:pPr>
            <w:r>
              <w:t>Ежегодно</w:t>
            </w:r>
          </w:p>
        </w:tc>
        <w:tc>
          <w:tcPr>
            <w:tcW w:w="1814" w:type="dxa"/>
          </w:tcPr>
          <w:p w:rsidR="00251120" w:rsidRDefault="00D703CA">
            <w:pPr>
              <w:pStyle w:val="ConsPlusNormal0"/>
              <w:jc w:val="center"/>
            </w:pPr>
            <w:r>
              <w:t>2000</w:t>
            </w:r>
          </w:p>
        </w:tc>
      </w:tr>
      <w:tr w:rsidR="00251120">
        <w:tc>
          <w:tcPr>
            <w:tcW w:w="4933" w:type="dxa"/>
            <w:gridSpan w:val="2"/>
          </w:tcPr>
          <w:p w:rsidR="00251120" w:rsidRDefault="00D703CA">
            <w:pPr>
              <w:pStyle w:val="ConsPlusNormal0"/>
              <w:jc w:val="both"/>
            </w:pPr>
            <w:r>
              <w:t>Магниты, магнитные полосы, зажимы (не более одного комплекта на каждое ухо в год)</w:t>
            </w:r>
          </w:p>
        </w:tc>
        <w:tc>
          <w:tcPr>
            <w:tcW w:w="2324" w:type="dxa"/>
          </w:tcPr>
          <w:p w:rsidR="00251120" w:rsidRDefault="00D703CA">
            <w:pPr>
              <w:pStyle w:val="ConsPlusNormal0"/>
              <w:jc w:val="center"/>
            </w:pPr>
            <w:r>
              <w:t>Ежегодно</w:t>
            </w:r>
          </w:p>
        </w:tc>
        <w:tc>
          <w:tcPr>
            <w:tcW w:w="1814" w:type="dxa"/>
          </w:tcPr>
          <w:p w:rsidR="00251120" w:rsidRDefault="00D703CA">
            <w:pPr>
              <w:pStyle w:val="ConsPlusNormal0"/>
              <w:jc w:val="center"/>
            </w:pPr>
            <w:r>
              <w:t>6000</w:t>
            </w:r>
          </w:p>
        </w:tc>
      </w:tr>
      <w:tr w:rsidR="00251120">
        <w:tc>
          <w:tcPr>
            <w:tcW w:w="4933" w:type="dxa"/>
            <w:gridSpan w:val="2"/>
          </w:tcPr>
          <w:p w:rsidR="00251120" w:rsidRDefault="00D703CA">
            <w:pPr>
              <w:pStyle w:val="ConsPlusNormal0"/>
              <w:jc w:val="both"/>
            </w:pPr>
            <w:proofErr w:type="spellStart"/>
            <w:r>
              <w:t>Аудиопроцессоры</w:t>
            </w:r>
            <w:proofErr w:type="spellEnd"/>
            <w:r>
              <w:t xml:space="preserve"> (не более двух комплектов (по одному комплекту на каждое ухо)</w:t>
            </w:r>
          </w:p>
        </w:tc>
        <w:tc>
          <w:tcPr>
            <w:tcW w:w="2324" w:type="dxa"/>
          </w:tcPr>
          <w:p w:rsidR="00251120" w:rsidRDefault="00D703CA">
            <w:pPr>
              <w:pStyle w:val="ConsPlusNormal0"/>
              <w:jc w:val="center"/>
            </w:pPr>
            <w:r>
              <w:t>Ежегодно</w:t>
            </w:r>
          </w:p>
        </w:tc>
        <w:tc>
          <w:tcPr>
            <w:tcW w:w="1814" w:type="dxa"/>
          </w:tcPr>
          <w:p w:rsidR="00251120" w:rsidRDefault="00D703CA">
            <w:pPr>
              <w:pStyle w:val="ConsPlusNormal0"/>
              <w:jc w:val="center"/>
            </w:pPr>
            <w:r>
              <w:t>16000</w:t>
            </w:r>
          </w:p>
        </w:tc>
      </w:tr>
      <w:tr w:rsidR="00251120">
        <w:tc>
          <w:tcPr>
            <w:tcW w:w="4933" w:type="dxa"/>
            <w:gridSpan w:val="2"/>
          </w:tcPr>
          <w:p w:rsidR="00251120" w:rsidRDefault="00D703CA">
            <w:pPr>
              <w:pStyle w:val="ConsPlusNormal0"/>
              <w:jc w:val="both"/>
            </w:pPr>
            <w:r>
              <w:t xml:space="preserve">Кабель катушки (не более двух комплектов </w:t>
            </w:r>
            <w:r>
              <w:lastRenderedPageBreak/>
              <w:t>(по одному комплекту на каждое ухо)</w:t>
            </w:r>
          </w:p>
        </w:tc>
        <w:tc>
          <w:tcPr>
            <w:tcW w:w="2324" w:type="dxa"/>
          </w:tcPr>
          <w:p w:rsidR="00251120" w:rsidRDefault="00D703CA">
            <w:pPr>
              <w:pStyle w:val="ConsPlusNormal0"/>
              <w:jc w:val="center"/>
            </w:pPr>
            <w:r>
              <w:lastRenderedPageBreak/>
              <w:t>Ежегодно</w:t>
            </w:r>
          </w:p>
        </w:tc>
        <w:tc>
          <w:tcPr>
            <w:tcW w:w="1814" w:type="dxa"/>
          </w:tcPr>
          <w:p w:rsidR="00251120" w:rsidRDefault="00D703CA">
            <w:pPr>
              <w:pStyle w:val="ConsPlusNormal0"/>
              <w:jc w:val="center"/>
            </w:pPr>
            <w:r>
              <w:t>15000</w:t>
            </w:r>
          </w:p>
        </w:tc>
      </w:tr>
      <w:tr w:rsidR="00251120">
        <w:tc>
          <w:tcPr>
            <w:tcW w:w="4933" w:type="dxa"/>
            <w:gridSpan w:val="2"/>
          </w:tcPr>
          <w:p w:rsidR="00251120" w:rsidRDefault="00D703CA">
            <w:pPr>
              <w:pStyle w:val="ConsPlusNormal0"/>
              <w:jc w:val="both"/>
            </w:pPr>
            <w:r>
              <w:lastRenderedPageBreak/>
              <w:t>Кабель передатчика (соединительный кабель для передатчика, кабель к универсальному головному передатчику) (не более двух комплектов (по одному комплекту на каждое ухо)</w:t>
            </w:r>
          </w:p>
        </w:tc>
        <w:tc>
          <w:tcPr>
            <w:tcW w:w="2324" w:type="dxa"/>
          </w:tcPr>
          <w:p w:rsidR="00251120" w:rsidRDefault="00D703CA">
            <w:pPr>
              <w:pStyle w:val="ConsPlusNormal0"/>
              <w:jc w:val="center"/>
            </w:pPr>
            <w:r>
              <w:t>Ежегодно</w:t>
            </w:r>
          </w:p>
        </w:tc>
        <w:tc>
          <w:tcPr>
            <w:tcW w:w="1814" w:type="dxa"/>
          </w:tcPr>
          <w:p w:rsidR="00251120" w:rsidRDefault="00D703CA">
            <w:pPr>
              <w:pStyle w:val="ConsPlusNormal0"/>
              <w:jc w:val="center"/>
            </w:pPr>
            <w:r>
              <w:t>17000</w:t>
            </w:r>
          </w:p>
        </w:tc>
      </w:tr>
      <w:tr w:rsidR="00251120">
        <w:tc>
          <w:tcPr>
            <w:tcW w:w="4933" w:type="dxa"/>
            <w:gridSpan w:val="2"/>
          </w:tcPr>
          <w:p w:rsidR="00251120" w:rsidRDefault="00D703CA">
            <w:pPr>
              <w:pStyle w:val="ConsPlusNormal0"/>
              <w:jc w:val="both"/>
            </w:pPr>
            <w:r>
              <w:t>Аппликатор защиты микрофона (защита микрофона) (не более двух комплектов</w:t>
            </w:r>
            <w:r>
              <w:t xml:space="preserve"> (по одному комплекту на каждое ухо)</w:t>
            </w:r>
          </w:p>
        </w:tc>
        <w:tc>
          <w:tcPr>
            <w:tcW w:w="2324" w:type="dxa"/>
          </w:tcPr>
          <w:p w:rsidR="00251120" w:rsidRDefault="00D703CA">
            <w:pPr>
              <w:pStyle w:val="ConsPlusNormal0"/>
              <w:jc w:val="center"/>
            </w:pPr>
            <w:r>
              <w:t>Ежегодно</w:t>
            </w:r>
          </w:p>
        </w:tc>
        <w:tc>
          <w:tcPr>
            <w:tcW w:w="1814" w:type="dxa"/>
          </w:tcPr>
          <w:p w:rsidR="00251120" w:rsidRDefault="00D703CA">
            <w:pPr>
              <w:pStyle w:val="ConsPlusNormal0"/>
              <w:jc w:val="center"/>
            </w:pPr>
            <w:r>
              <w:t>10000</w:t>
            </w:r>
          </w:p>
        </w:tc>
      </w:tr>
      <w:tr w:rsidR="00251120">
        <w:tc>
          <w:tcPr>
            <w:tcW w:w="4933" w:type="dxa"/>
            <w:gridSpan w:val="2"/>
          </w:tcPr>
          <w:p w:rsidR="00251120" w:rsidRDefault="00D703CA">
            <w:pPr>
              <w:pStyle w:val="ConsPlusNormal0"/>
              <w:jc w:val="both"/>
            </w:pPr>
            <w:r>
              <w:t>Устройство (брикет) для сушки (не более двух комплектов (по одному комплекту на каждое ухо)</w:t>
            </w:r>
          </w:p>
        </w:tc>
        <w:tc>
          <w:tcPr>
            <w:tcW w:w="2324" w:type="dxa"/>
          </w:tcPr>
          <w:p w:rsidR="00251120" w:rsidRDefault="00D703CA">
            <w:pPr>
              <w:pStyle w:val="ConsPlusNormal0"/>
              <w:jc w:val="center"/>
            </w:pPr>
            <w:r>
              <w:t>Ежегодно</w:t>
            </w:r>
          </w:p>
        </w:tc>
        <w:tc>
          <w:tcPr>
            <w:tcW w:w="1814" w:type="dxa"/>
          </w:tcPr>
          <w:p w:rsidR="00251120" w:rsidRDefault="00D703CA">
            <w:pPr>
              <w:pStyle w:val="ConsPlusNormal0"/>
              <w:jc w:val="center"/>
            </w:pPr>
            <w:r>
              <w:t>4000</w:t>
            </w:r>
          </w:p>
        </w:tc>
      </w:tr>
      <w:tr w:rsidR="00251120">
        <w:tc>
          <w:tcPr>
            <w:tcW w:w="4933" w:type="dxa"/>
            <w:gridSpan w:val="2"/>
          </w:tcPr>
          <w:p w:rsidR="00251120" w:rsidRDefault="00D703CA">
            <w:pPr>
              <w:pStyle w:val="ConsPlusNormal0"/>
              <w:jc w:val="both"/>
            </w:pPr>
            <w:r>
              <w:t>Кольцо держателя батареек (не более двух комплектов (по одному комплекту на каждое ухо)</w:t>
            </w:r>
          </w:p>
        </w:tc>
        <w:tc>
          <w:tcPr>
            <w:tcW w:w="2324" w:type="dxa"/>
          </w:tcPr>
          <w:p w:rsidR="00251120" w:rsidRDefault="00D703CA">
            <w:pPr>
              <w:pStyle w:val="ConsPlusNormal0"/>
              <w:jc w:val="center"/>
            </w:pPr>
            <w:r>
              <w:t>Ежегодно</w:t>
            </w:r>
          </w:p>
        </w:tc>
        <w:tc>
          <w:tcPr>
            <w:tcW w:w="1814" w:type="dxa"/>
          </w:tcPr>
          <w:p w:rsidR="00251120" w:rsidRDefault="00D703CA">
            <w:pPr>
              <w:pStyle w:val="ConsPlusNormal0"/>
              <w:jc w:val="center"/>
            </w:pPr>
            <w:r>
              <w:t>3000</w:t>
            </w:r>
          </w:p>
        </w:tc>
      </w:tr>
      <w:tr w:rsidR="00251120">
        <w:tc>
          <w:tcPr>
            <w:tcW w:w="4933" w:type="dxa"/>
            <w:gridSpan w:val="2"/>
          </w:tcPr>
          <w:p w:rsidR="00251120" w:rsidRDefault="00D703CA">
            <w:pPr>
              <w:pStyle w:val="ConsPlusNormal0"/>
              <w:jc w:val="both"/>
            </w:pPr>
            <w:r>
              <w:t>Адаптеры (</w:t>
            </w:r>
            <w:proofErr w:type="spellStart"/>
            <w:r>
              <w:t>сплиттер</w:t>
            </w:r>
            <w:proofErr w:type="spellEnd"/>
            <w:r>
              <w:t>-адаптеры) (не более двух комплектов (по одному комплекту на каждое ухо)</w:t>
            </w:r>
          </w:p>
        </w:tc>
        <w:tc>
          <w:tcPr>
            <w:tcW w:w="2324" w:type="dxa"/>
          </w:tcPr>
          <w:p w:rsidR="00251120" w:rsidRDefault="00D703CA">
            <w:pPr>
              <w:pStyle w:val="ConsPlusNormal0"/>
              <w:jc w:val="center"/>
            </w:pPr>
            <w:r>
              <w:t>Ежегодно</w:t>
            </w:r>
          </w:p>
        </w:tc>
        <w:tc>
          <w:tcPr>
            <w:tcW w:w="1814" w:type="dxa"/>
          </w:tcPr>
          <w:p w:rsidR="00251120" w:rsidRDefault="00D703CA">
            <w:pPr>
              <w:pStyle w:val="ConsPlusNormal0"/>
              <w:jc w:val="center"/>
            </w:pPr>
            <w:r>
              <w:t>4000</w:t>
            </w:r>
          </w:p>
        </w:tc>
      </w:tr>
      <w:tr w:rsidR="00251120">
        <w:tc>
          <w:tcPr>
            <w:tcW w:w="4933" w:type="dxa"/>
            <w:gridSpan w:val="2"/>
          </w:tcPr>
          <w:p w:rsidR="00251120" w:rsidRDefault="00D703CA">
            <w:pPr>
              <w:pStyle w:val="ConsPlusNormal0"/>
              <w:jc w:val="both"/>
            </w:pPr>
            <w:r>
              <w:t>Катушка передающая (не более двух комплектов (по одному комплекту на каждое ухо)</w:t>
            </w:r>
          </w:p>
        </w:tc>
        <w:tc>
          <w:tcPr>
            <w:tcW w:w="2324" w:type="dxa"/>
          </w:tcPr>
          <w:p w:rsidR="00251120" w:rsidRDefault="00D703CA">
            <w:pPr>
              <w:pStyle w:val="ConsPlusNormal0"/>
              <w:jc w:val="center"/>
            </w:pPr>
            <w:r>
              <w:t>Ежегодно</w:t>
            </w:r>
          </w:p>
        </w:tc>
        <w:tc>
          <w:tcPr>
            <w:tcW w:w="1814" w:type="dxa"/>
          </w:tcPr>
          <w:p w:rsidR="00251120" w:rsidRDefault="00D703CA">
            <w:pPr>
              <w:pStyle w:val="ConsPlusNormal0"/>
              <w:jc w:val="center"/>
            </w:pPr>
            <w:r>
              <w:t>5000</w:t>
            </w:r>
          </w:p>
        </w:tc>
      </w:tr>
      <w:tr w:rsidR="00251120">
        <w:tc>
          <w:tcPr>
            <w:tcW w:w="4933" w:type="dxa"/>
            <w:gridSpan w:val="2"/>
          </w:tcPr>
          <w:p w:rsidR="00251120" w:rsidRDefault="00D703CA">
            <w:pPr>
              <w:pStyle w:val="ConsPlusNormal0"/>
              <w:jc w:val="both"/>
            </w:pPr>
            <w:r>
              <w:t xml:space="preserve">Батарейный отсек (не более двух комплектов (по </w:t>
            </w:r>
            <w:r>
              <w:t>одному комплекту на каждое ухо)</w:t>
            </w:r>
          </w:p>
        </w:tc>
        <w:tc>
          <w:tcPr>
            <w:tcW w:w="2324" w:type="dxa"/>
          </w:tcPr>
          <w:p w:rsidR="00251120" w:rsidRDefault="00D703CA">
            <w:pPr>
              <w:pStyle w:val="ConsPlusNormal0"/>
              <w:jc w:val="center"/>
            </w:pPr>
            <w:r>
              <w:t>Ежегодно</w:t>
            </w:r>
          </w:p>
        </w:tc>
        <w:tc>
          <w:tcPr>
            <w:tcW w:w="1814" w:type="dxa"/>
          </w:tcPr>
          <w:p w:rsidR="00251120" w:rsidRDefault="00D703CA">
            <w:pPr>
              <w:pStyle w:val="ConsPlusNormal0"/>
              <w:jc w:val="center"/>
            </w:pPr>
            <w:r>
              <w:t>7000</w:t>
            </w:r>
          </w:p>
        </w:tc>
      </w:tr>
      <w:tr w:rsidR="00251120">
        <w:tc>
          <w:tcPr>
            <w:tcW w:w="4933" w:type="dxa"/>
            <w:gridSpan w:val="2"/>
          </w:tcPr>
          <w:p w:rsidR="00251120" w:rsidRDefault="00D703CA">
            <w:pPr>
              <w:pStyle w:val="ConsPlusNormal0"/>
              <w:jc w:val="both"/>
            </w:pPr>
            <w:r>
              <w:t>Крышка микрофона (не более двух комплектов (по одному комплекту на каждое ухо)</w:t>
            </w:r>
          </w:p>
        </w:tc>
        <w:tc>
          <w:tcPr>
            <w:tcW w:w="2324" w:type="dxa"/>
          </w:tcPr>
          <w:p w:rsidR="00251120" w:rsidRDefault="00D703CA">
            <w:pPr>
              <w:pStyle w:val="ConsPlusNormal0"/>
              <w:jc w:val="center"/>
            </w:pPr>
            <w:r>
              <w:t>Ежегодно</w:t>
            </w:r>
          </w:p>
        </w:tc>
        <w:tc>
          <w:tcPr>
            <w:tcW w:w="1814" w:type="dxa"/>
          </w:tcPr>
          <w:p w:rsidR="00251120" w:rsidRDefault="00D703CA">
            <w:pPr>
              <w:pStyle w:val="ConsPlusNormal0"/>
              <w:jc w:val="center"/>
            </w:pPr>
            <w:r>
              <w:t>4000</w:t>
            </w:r>
          </w:p>
        </w:tc>
      </w:tr>
      <w:tr w:rsidR="00251120">
        <w:tc>
          <w:tcPr>
            <w:tcW w:w="4933" w:type="dxa"/>
            <w:gridSpan w:val="2"/>
          </w:tcPr>
          <w:p w:rsidR="00251120" w:rsidRDefault="00D703CA">
            <w:pPr>
              <w:pStyle w:val="ConsPlusNormal0"/>
              <w:jc w:val="both"/>
            </w:pPr>
            <w:r>
              <w:t>Передатчики (не более двух комплектов (по одному комплекту на каждое ухо)</w:t>
            </w:r>
          </w:p>
        </w:tc>
        <w:tc>
          <w:tcPr>
            <w:tcW w:w="2324" w:type="dxa"/>
          </w:tcPr>
          <w:p w:rsidR="00251120" w:rsidRDefault="00D703CA">
            <w:pPr>
              <w:pStyle w:val="ConsPlusNormal0"/>
              <w:jc w:val="center"/>
            </w:pPr>
            <w:r>
              <w:t>Ежегодно</w:t>
            </w:r>
          </w:p>
        </w:tc>
        <w:tc>
          <w:tcPr>
            <w:tcW w:w="1814" w:type="dxa"/>
          </w:tcPr>
          <w:p w:rsidR="00251120" w:rsidRDefault="00D703CA">
            <w:pPr>
              <w:pStyle w:val="ConsPlusNormal0"/>
              <w:jc w:val="center"/>
            </w:pPr>
            <w:r>
              <w:t>45000</w:t>
            </w:r>
          </w:p>
        </w:tc>
      </w:tr>
      <w:tr w:rsidR="00251120">
        <w:tc>
          <w:tcPr>
            <w:tcW w:w="4933" w:type="dxa"/>
            <w:gridSpan w:val="2"/>
          </w:tcPr>
          <w:p w:rsidR="00251120" w:rsidRDefault="00D703CA">
            <w:pPr>
              <w:pStyle w:val="ConsPlusNormal0"/>
              <w:jc w:val="both"/>
            </w:pPr>
            <w:r>
              <w:t>Блоки питания (не более двух комплектов (по одному комплекту на каждое ухо)</w:t>
            </w:r>
          </w:p>
        </w:tc>
        <w:tc>
          <w:tcPr>
            <w:tcW w:w="2324" w:type="dxa"/>
          </w:tcPr>
          <w:p w:rsidR="00251120" w:rsidRDefault="00D703CA">
            <w:pPr>
              <w:pStyle w:val="ConsPlusNormal0"/>
              <w:jc w:val="center"/>
            </w:pPr>
            <w:r>
              <w:t>Ежегодно</w:t>
            </w:r>
          </w:p>
        </w:tc>
        <w:tc>
          <w:tcPr>
            <w:tcW w:w="1814" w:type="dxa"/>
          </w:tcPr>
          <w:p w:rsidR="00251120" w:rsidRDefault="00D703CA">
            <w:pPr>
              <w:pStyle w:val="ConsPlusNormal0"/>
              <w:jc w:val="center"/>
            </w:pPr>
            <w:r>
              <w:t>20000</w:t>
            </w:r>
          </w:p>
        </w:tc>
      </w:tr>
      <w:tr w:rsidR="00251120">
        <w:tc>
          <w:tcPr>
            <w:tcW w:w="4933" w:type="dxa"/>
            <w:gridSpan w:val="2"/>
          </w:tcPr>
          <w:p w:rsidR="00251120" w:rsidRDefault="00D703CA">
            <w:pPr>
              <w:pStyle w:val="ConsPlusNormal0"/>
              <w:jc w:val="both"/>
            </w:pPr>
            <w:r>
              <w:t>Пульт управления (не более одного в год)</w:t>
            </w:r>
          </w:p>
        </w:tc>
        <w:tc>
          <w:tcPr>
            <w:tcW w:w="2324" w:type="dxa"/>
          </w:tcPr>
          <w:p w:rsidR="00251120" w:rsidRDefault="00D703CA">
            <w:pPr>
              <w:pStyle w:val="ConsPlusNormal0"/>
              <w:jc w:val="center"/>
            </w:pPr>
            <w:r>
              <w:t>Ежегодно</w:t>
            </w:r>
          </w:p>
        </w:tc>
        <w:tc>
          <w:tcPr>
            <w:tcW w:w="1814" w:type="dxa"/>
          </w:tcPr>
          <w:p w:rsidR="00251120" w:rsidRDefault="00D703CA">
            <w:pPr>
              <w:pStyle w:val="ConsPlusNormal0"/>
              <w:jc w:val="center"/>
            </w:pPr>
            <w:r>
              <w:t>20000</w:t>
            </w:r>
          </w:p>
        </w:tc>
      </w:tr>
      <w:tr w:rsidR="00251120">
        <w:tc>
          <w:tcPr>
            <w:tcW w:w="4933" w:type="dxa"/>
            <w:gridSpan w:val="2"/>
          </w:tcPr>
          <w:p w:rsidR="00251120" w:rsidRDefault="00D703CA">
            <w:pPr>
              <w:pStyle w:val="ConsPlusNormal0"/>
              <w:jc w:val="both"/>
            </w:pPr>
            <w:r>
              <w:t>Соединительные кабели для блока питания (не более двух комплектов (по одному комплекту на каждое ухо)</w:t>
            </w:r>
          </w:p>
        </w:tc>
        <w:tc>
          <w:tcPr>
            <w:tcW w:w="2324" w:type="dxa"/>
          </w:tcPr>
          <w:p w:rsidR="00251120" w:rsidRDefault="00D703CA">
            <w:pPr>
              <w:pStyle w:val="ConsPlusNormal0"/>
              <w:jc w:val="center"/>
            </w:pPr>
            <w:r>
              <w:t>Ежегодно</w:t>
            </w:r>
          </w:p>
        </w:tc>
        <w:tc>
          <w:tcPr>
            <w:tcW w:w="1814" w:type="dxa"/>
          </w:tcPr>
          <w:p w:rsidR="00251120" w:rsidRDefault="00D703CA">
            <w:pPr>
              <w:pStyle w:val="ConsPlusNormal0"/>
              <w:jc w:val="center"/>
            </w:pPr>
            <w:r>
              <w:t>20000</w:t>
            </w:r>
          </w:p>
        </w:tc>
      </w:tr>
      <w:tr w:rsidR="00251120">
        <w:tc>
          <w:tcPr>
            <w:tcW w:w="454" w:type="dxa"/>
          </w:tcPr>
          <w:p w:rsidR="00251120" w:rsidRDefault="00D703CA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4479" w:type="dxa"/>
          </w:tcPr>
          <w:p w:rsidR="00251120" w:rsidRDefault="00D703CA">
            <w:pPr>
              <w:pStyle w:val="ConsPlusNormal0"/>
              <w:jc w:val="both"/>
            </w:pPr>
            <w:r>
              <w:t>Иные технические средства реабилитации, включенные в "ГОСТ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терминология", утвержденный пр</w:t>
            </w:r>
            <w:r>
              <w:t xml:space="preserve">иказом </w:t>
            </w:r>
            <w:proofErr w:type="spellStart"/>
            <w:r>
              <w:t>Росстандарта</w:t>
            </w:r>
            <w:proofErr w:type="spellEnd"/>
            <w:r>
              <w:t xml:space="preserve"> от 29.08.2019 N 586-ст "Об утверждении национального стандарта Российской Федерации", но не </w:t>
            </w:r>
            <w:r>
              <w:lastRenderedPageBreak/>
              <w:t>предусмотренные федеральным перечнем реабилитационных мероприятий, технических средств реабилитации и услуг, предоставляемых инвалиду, утвержден</w:t>
            </w:r>
            <w:r>
              <w:t>ным распоряжением Правительства Российской Федерации от 30.12.2005 N 2347-р</w:t>
            </w:r>
          </w:p>
        </w:tc>
        <w:tc>
          <w:tcPr>
            <w:tcW w:w="2324" w:type="dxa"/>
          </w:tcPr>
          <w:p w:rsidR="00251120" w:rsidRDefault="00D703CA">
            <w:pPr>
              <w:pStyle w:val="ConsPlusNormal0"/>
              <w:jc w:val="center"/>
            </w:pPr>
            <w:r>
              <w:lastRenderedPageBreak/>
              <w:t>Ежегодно</w:t>
            </w:r>
          </w:p>
        </w:tc>
        <w:tc>
          <w:tcPr>
            <w:tcW w:w="1814" w:type="dxa"/>
          </w:tcPr>
          <w:p w:rsidR="00251120" w:rsidRDefault="00D703CA">
            <w:pPr>
              <w:pStyle w:val="ConsPlusNormal0"/>
              <w:jc w:val="center"/>
            </w:pPr>
            <w:r>
              <w:t>52000</w:t>
            </w:r>
          </w:p>
        </w:tc>
      </w:tr>
    </w:tbl>
    <w:p w:rsidR="00251120" w:rsidRDefault="00251120">
      <w:pPr>
        <w:pStyle w:val="ConsPlusNormal0"/>
        <w:jc w:val="both"/>
      </w:pPr>
    </w:p>
    <w:sectPr w:rsidR="00251120" w:rsidSect="00D703CA">
      <w:footerReference w:type="default" r:id="rId6"/>
      <w:footerReference w:type="first" r:id="rId7"/>
      <w:pgSz w:w="11906" w:h="16838"/>
      <w:pgMar w:top="709" w:right="566" w:bottom="709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703CA">
      <w:r>
        <w:separator/>
      </w:r>
    </w:p>
  </w:endnote>
  <w:endnote w:type="continuationSeparator" w:id="0">
    <w:p w:rsidR="00000000" w:rsidRDefault="00D70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20" w:rsidRDefault="00251120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251120" w:rsidRDefault="00D703CA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20" w:rsidRDefault="00D703CA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D703CA">
      <w:r>
        <w:separator/>
      </w:r>
    </w:p>
  </w:footnote>
  <w:footnote w:type="continuationSeparator" w:id="0">
    <w:p w:rsidR="00000000" w:rsidRDefault="00D703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120"/>
    <w:rsid w:val="00251120"/>
    <w:rsid w:val="00D70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D6B79"/>
  <w15:docId w15:val="{8812D763-D4C2-4764-B2EF-613389E28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header"/>
    <w:basedOn w:val="a"/>
    <w:link w:val="a4"/>
    <w:uiPriority w:val="99"/>
    <w:unhideWhenUsed/>
    <w:rsid w:val="00D703C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703CA"/>
  </w:style>
  <w:style w:type="paragraph" w:styleId="a5">
    <w:name w:val="footer"/>
    <w:basedOn w:val="a"/>
    <w:link w:val="a6"/>
    <w:uiPriority w:val="99"/>
    <w:unhideWhenUsed/>
    <w:rsid w:val="00D703C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703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3344</Words>
  <Characters>19063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Томской области от 23.07.2024 N 289а
(ред. от 27.02.2026)
"Об установлении Порядка предоставления инвалидам, детям-инвалидам компенсации стоимости приобретенных технических средств реабилитации"</vt:lpstr>
    </vt:vector>
  </TitlesOfParts>
  <Company>КонсультантПлюс Версия 4024.00.50</Company>
  <LinksUpToDate>false</LinksUpToDate>
  <CharactersWithSpaces>22363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Томской области от 23.07.2024 N 289а
(ред. от 27.02.2026)
"Об установлении Порядка предоставления инвалидам, детям-инвалидам компенсации стоимости приобретенных технических средств реабилитации"</dc:title>
  <dc:creator>Царёва Алена Олеговна</dc:creator>
  <cp:lastModifiedBy>Царёва Алена Олеговна</cp:lastModifiedBy>
  <cp:revision>2</cp:revision>
  <dcterms:created xsi:type="dcterms:W3CDTF">2026-03-11T02:40:00Z</dcterms:created>
  <dcterms:modified xsi:type="dcterms:W3CDTF">2026-03-11T02:40:00Z</dcterms:modified>
</cp:coreProperties>
</file>