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header1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/>
    <w:p/>
    <w:tbl>
      <w:tblPr>
        <w:tblW w:w="9638" w:type="dxa"/>
        <w:tblBorders>
          <w:bottom w:val="single" w:color="auto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>
        <w:tblPrEx>
          <w:tblW w:w="9638" w:type="dxa"/>
          <w:tblBorders>
            <w:bottom w:val="single" w:color="auto" w:sz="4" w:space="0"/>
          </w:tblBorders>
          <w:tblLayout w:type="fixed"/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c>
          <w:tcPr>
            <w:tcW w:w="1701" w:type="dxa"/>
            <w:tcBorders>
              <w:bottom w:val="none"/>
            </w:tcBorders>
          </w:tcPr>
          <w:bookmarkStart w:id="0" w:name="РегДанные"/>
          <w:bookmarkEnd w:id="0"/>
          <w:p>
            <w:pPr>
              <w:pStyle w:val="BodyText2"/>
              <w:pBdr>
                <w:top w:val="none"/>
                <w:left w:val="none"/>
                <w:bottom w:val="none"/>
                <w:right w:val="none"/>
                <w:between w:val="none"/>
              </w:pBdr>
              <w:spacing w:before="480"/>
              <w:ind w:right="0"/>
              <w:jc w:val="left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t xml:space="preserve">01.04.2026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/>
            </w:tcBorders>
            <w:tcMar>
              <w:right w:w="85" w:type="dxa"/>
            </w:tcMar>
          </w:tcPr>
          <w:p>
            <w:pPr>
              <w:pStyle w:val="BodyText2"/>
              <w:pBdr>
                <w:top w:val="none"/>
                <w:left w:val="none"/>
                <w:bottom w:val="none"/>
                <w:right w:val="none"/>
                <w:between w:val="none"/>
              </w:pBdr>
              <w:spacing w:before="480"/>
              <w:ind w:right="0"/>
              <w:jc w:val="right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/>
            </w:tcBorders>
          </w:tcPr>
          <w:p>
            <w:pPr>
              <w:pStyle w:val="BodyText2"/>
              <w:pBdr>
                <w:top w:val="none"/>
                <w:left w:val="none"/>
                <w:bottom w:val="none"/>
                <w:right w:val="none"/>
                <w:between w:val="none"/>
              </w:pBdr>
              <w:spacing w:before="480"/>
              <w:ind w:right="0"/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    №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t xml:space="preserve">23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end"/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  <w:t xml:space="preserve"> </w:t>
            </w:r>
            <w:bookmarkEnd w:id="1"/>
          </w:p>
        </w:tc>
      </w:tr>
    </w:tbl>
    <w:p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внесении изменения в приказ Департамента социальной защиты населения</w:t>
      </w:r>
    </w:p>
    <w:p>
      <w:pPr>
        <w:pStyle w:val="ConsPlusNormal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Томской области от 20.12.2023 № 47</w:t>
      </w:r>
    </w:p>
    <w:p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целях совершенствования нормативного правового акта</w:t>
      </w: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ПРИКАЗЫВАЮ:</w:t>
      </w:r>
    </w:p>
    <w:p>
      <w:pPr>
        <w:pBdr>
          <w:top w:val="none"/>
          <w:left w:val="none"/>
          <w:bottom w:val="none"/>
          <w:right w:val="none"/>
          <w:between w:val="none"/>
        </w:pBd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 Внести в приказ Департамента социальной защиты населения Томской области от 20.12.2023 № 47 «Об утверждении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</w:t>
      </w:r>
      <w:r>
        <w:rPr>
          <w:rFonts w:ascii="PT Astra Serif" w:hAnsi="PT Astra Serif"/>
          <w:sz w:val="28"/>
          <w:szCs w:val="28"/>
        </w:rPr>
        <w:t xml:space="preserve">софинансирование</w:t>
      </w:r>
      <w:r>
        <w:rPr>
          <w:rFonts w:ascii="PT Astra Serif" w:hAnsi="PT Astra Serif"/>
          <w:sz w:val="28"/>
          <w:szCs w:val="28"/>
        </w:rPr>
        <w:t xml:space="preserve"> капитальных вложений в объекты муниципальной собственности»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(</w:t>
      </w:r>
      <w:r>
        <w:rPr>
          <w:rFonts w:ascii="PT Astra Serif" w:hAnsi="PT Astra Serif"/>
          <w:bCs/>
          <w:sz w:val="28"/>
          <w:szCs w:val="28"/>
        </w:rPr>
        <w:t xml:space="preserve">Официальный интернет - портал правовой информации </w:t>
      </w:r>
      <w:hyperlink r:id="rId14" w:tooltip="http://(www.pravo.gov.ru" w:history="1">
        <w:r>
          <w:rPr>
            <w:rFonts w:ascii="PT Astra Serif" w:hAnsi="PT Astra Serif"/>
            <w:sz w:val="28"/>
            <w:szCs w:val="28"/>
          </w:rPr>
          <w:t xml:space="preserve">(www.pravo.gov.ru</w:t>
        </w:r>
      </w:hyperlink>
      <w:r>
        <w:rPr>
          <w:rFonts w:ascii="PT Astra Serif" w:hAnsi="PT Astra Serif"/>
          <w:sz w:val="28"/>
          <w:szCs w:val="28"/>
        </w:rPr>
        <w:t xml:space="preserve">), 21.12.2023, № 7001202312210050) изменение, изложив Решение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 </w:t>
      </w:r>
      <w:r>
        <w:rPr>
          <w:rFonts w:ascii="PT Astra Serif" w:hAnsi="PT Astra Serif"/>
          <w:sz w:val="28"/>
          <w:szCs w:val="28"/>
        </w:rPr>
        <w:t xml:space="preserve">софинансирование</w:t>
      </w:r>
      <w:r>
        <w:rPr>
          <w:rFonts w:ascii="PT Astra Serif" w:hAnsi="PT Astra Serif"/>
          <w:sz w:val="28"/>
          <w:szCs w:val="28"/>
        </w:rPr>
        <w:t xml:space="preserve">    капитальных вложений в</w:t>
      </w:r>
    </w:p>
    <w:p>
      <w:pPr>
        <w:pBdr>
          <w:top w:val="none"/>
          <w:left w:val="none"/>
          <w:bottom w:val="none"/>
          <w:right w:val="none"/>
          <w:between w:val="none"/>
        </w:pBd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br w:type="page" w:clear="all"/>
      </w:r>
    </w:p>
    <w:p>
      <w:pPr>
        <w:pBdr>
          <w:top w:val="none"/>
          <w:left w:val="none"/>
          <w:bottom w:val="none"/>
          <w:right w:val="none"/>
          <w:between w:val="none"/>
        </w:pBdr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</w:rPr>
        <w:t xml:space="preserve">объекты</w:t>
      </w:r>
      <w:r>
        <w:rPr>
          <w:rFonts w:ascii="PT Astra Serif" w:hAnsi="PT Astra Serif"/>
          <w:sz w:val="28"/>
          <w:szCs w:val="28"/>
        </w:rPr>
        <w:t xml:space="preserve"> муниципальной собственности, утвержденное указанным приказом, в новой редакции согласно приложению к настоящему приказу.</w:t>
      </w:r>
    </w:p>
    <w:p>
      <w:pPr>
        <w:pStyle w:val="ConsPlusNormal"/>
        <w:ind w:right="-1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2. Настоящий приказ вступает в силу со дня его официального опубликования.</w:t>
      </w: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10713" w:type="dxa"/>
        <w:tblLayout w:type="fixed"/>
        <w:tblLook w:val="04A0" w:firstRow="1" w:lastRow="0" w:firstColumn="1" w:lastColumn="0" w:noHBand="0" w:noVBand="1"/>
      </w:tblPr>
      <w:tblGrid>
        <w:gridCol w:w="3934"/>
        <w:gridCol w:w="3405"/>
        <w:gridCol w:w="3374"/>
      </w:tblGrid>
      <w:tr>
        <w:tblPrEx>
          <w:tblW w:w="10713" w:type="dxa"/>
          <w:tblLayout w:type="fixed"/>
          <w:tblLook w:val="04A0" w:firstRow="1" w:lastRow="0" w:firstColumn="1" w:lastColumn="0" w:noHBand="0" w:noVBand="1"/>
        </w:tblPrEx>
        <w:tc>
          <w:tcPr>
            <w:tcW w:w="3934" w:type="dxa"/>
            <w:tcBorders>
              <w:top w:val="none"/>
              <w:left w:val="none"/>
              <w:bottom w:val="none"/>
              <w:right w:val="none"/>
            </w:tcBorders>
            <w:noWrap/>
          </w:tcPr>
          <w:p>
            <w:pPr>
              <w:tabs>
                <w:tab w:val="left" w:pos="7088"/>
              </w:tabs>
              <w:ind w:left="-105"/>
              <w:jc w:val="both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Начальник Департамента </w:t>
            </w: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Кувшинова Е.А.</w:t>
            </w:r>
          </w:p>
        </w:tc>
        <w:tc>
          <w:tcPr>
            <w:tcW w:w="3405" w:type="dxa"/>
            <w:tcBorders>
              <w:top w:val="none"/>
              <w:left w:val="none"/>
              <w:bottom w:val="none"/>
              <w:right w:val="none"/>
            </w:tcBorders>
            <w:noWrap/>
          </w:tcPr>
          <w:p>
            <w:pPr>
              <w:tabs>
                <w:tab w:val="left" w:pos="7088"/>
              </w:tabs>
              <w:ind w:left="-105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color w:val="ffffff" w:themeColor="background1"/>
                <w:sz w:val="28"/>
                <w:szCs w:val="28"/>
              </w:rPr>
              <w:t xml:space="preserve">           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end"/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8"/>
                <w:szCs w:val="28"/>
              </w:rPr>
              <w:t xml:space="preserve">   </w:t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end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one"/>
              <w:left w:val="none"/>
              <w:bottom w:val="none"/>
              <w:right w:val="none"/>
            </w:tcBorders>
            <w:noWrap/>
          </w:tcPr>
          <w:p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  О.Н.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Назаревич</w:t>
            </w: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tabs>
                <w:tab w:val="left" w:pos="7088"/>
              </w:tabs>
              <w:ind w:left="-105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</w:tc>
      </w:tr>
    </w:tbl>
    <w:p>
      <w:pPr>
        <w:tabs>
          <w:tab w:val="left" w:pos="7088"/>
        </w:tabs>
        <w:jc w:val="both"/>
        <w:rPr>
          <w:rFonts w:ascii="PT Astra Serif" w:hAnsi="PT Astra Serif" w:eastAsia="PT Astra Serif" w:cs="PT Astra Serif"/>
          <w:sz w:val="28"/>
          <w:szCs w:val="28"/>
        </w:rPr>
        <w:sectPr>
          <w:headerReference w:type="even" r:id="rId6"/>
          <w:headerReference w:type="default" r:id="rId7"/>
          <w:headerReference w:type="first" r:id="rId8"/>
          <w:pgSz w:w="11907" w:h="16840"/>
          <w:pgMar w:top="1134" w:right="851" w:bottom="1134" w:left="1418" w:header="737" w:footer="284" w:gutter="0"/>
          <w:pgNumType w:start="1"/>
          <w:cols w:space="720"/>
          <w:docGrid w:linePitch="360"/>
          <w:titlePg/>
        </w:sectPr>
      </w:pPr>
    </w:p>
    <w:tbl>
      <w:tblPr>
        <w:tblStyle w:val="TableGrid"/>
        <w:tblW w:w="6379" w:type="dxa"/>
        <w:tblInd w:w="808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6379"/>
      </w:tblGrid>
      <w:tr>
        <w:tblPrEx>
          <w:tblW w:w="6379" w:type="dxa"/>
          <w:tblInd w:w="8080" w:type="dxa"/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ook w:val="04A0" w:firstRow="1" w:lastRow="0" w:firstColumn="1" w:lastColumn="0" w:noHBand="0" w:noVBand="1"/>
        </w:tblPrEx>
        <w:tc>
          <w:tcPr>
            <w:tcW w:w="6379" w:type="dxa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tabs>
                <w:tab w:val="left" w:pos="7088"/>
              </w:tabs>
              <w:ind w:left="2442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Приложение </w:t>
            </w:r>
          </w:p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tabs>
                <w:tab w:val="left" w:pos="7088"/>
              </w:tabs>
              <w:ind w:left="2442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к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приказу Департамента </w:t>
            </w:r>
          </w:p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tabs>
                <w:tab w:val="left" w:pos="7088"/>
              </w:tabs>
              <w:ind w:left="2442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социальной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защиты населения </w:t>
            </w:r>
          </w:p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tabs>
                <w:tab w:val="left" w:pos="7088"/>
              </w:tabs>
              <w:ind w:left="2442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Томской области </w:t>
            </w:r>
          </w:p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tabs>
                <w:tab w:val="left" w:pos="7088"/>
              </w:tabs>
              <w:ind w:left="2442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от 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01.04.2026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fldChar w:fldCharType="end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end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end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 №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23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fldChar w:fldCharType="end"/>
            </w:r>
            <w:r>
              <w:rPr>
                <w:rFonts w:ascii="PT Astra Serif" w:hAnsi="PT Astra Serif" w:eastAsia="PT Astra Serif" w:cs="PT Astra Serif"/>
                <w:spacing w:val="20"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pacing w:val="20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pacing w:val="20"/>
                <w:sz w:val="26"/>
                <w:szCs w:val="26"/>
              </w:rPr>
              <w:fldChar w:fldCharType="end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end"/>
            </w:r>
          </w:p>
        </w:tc>
        <w:bookmarkStart w:id="3" w:name="_GoBack"/>
        <w:bookmarkEnd w:id="3"/>
      </w:tr>
      <w:tr>
        <w:tblPrEx>
          <w:tblW w:w="6379" w:type="dxa"/>
          <w:tblInd w:w="8080" w:type="dxa"/>
          <w:tblLook w:val="04A0" w:firstRow="1" w:lastRow="0" w:firstColumn="1" w:lastColumn="0" w:noHBand="0" w:noVBand="1"/>
        </w:tblPrEx>
        <w:tc>
          <w:tcPr>
            <w:tcW w:w="6379" w:type="dxa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tabs>
                <w:tab w:val="left" w:pos="7088"/>
              </w:tabs>
              <w:ind w:left="321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</w:tc>
      </w:tr>
    </w:tbl>
    <w:tbl>
      <w:tblPr>
        <w:tblW w:w="14935" w:type="dxa"/>
        <w:tblInd w:w="57" w:type="dxa"/>
        <w:tblLayout w:type="fixed"/>
        <w:tblLook w:val="04A0" w:firstRow="1" w:lastRow="0" w:firstColumn="1" w:lastColumn="0" w:noHBand="0" w:noVBand="1"/>
      </w:tblPr>
      <w:tblGrid>
        <w:gridCol w:w="398"/>
        <w:gridCol w:w="1801"/>
        <w:gridCol w:w="1242"/>
        <w:gridCol w:w="1310"/>
        <w:gridCol w:w="978"/>
        <w:gridCol w:w="1006"/>
        <w:gridCol w:w="817"/>
        <w:gridCol w:w="880"/>
        <w:gridCol w:w="1417"/>
        <w:gridCol w:w="1284"/>
        <w:gridCol w:w="708"/>
        <w:gridCol w:w="855"/>
        <w:gridCol w:w="822"/>
        <w:gridCol w:w="845"/>
        <w:gridCol w:w="572"/>
      </w:tblGrid>
      <w:tr>
        <w:trPr>
          <w:trHeight w:val="1114"/>
        </w:trPr>
        <w:tblPrEx>
          <w:tblW w:w="14935" w:type="dxa"/>
          <w:tblInd w:w="57" w:type="dxa"/>
          <w:tblLayout w:type="fixed"/>
          <w:tblLook w:val="04A0" w:firstRow="1" w:lastRow="0" w:firstColumn="1" w:lastColumn="0" w:noHBand="0" w:noVBand="1"/>
        </w:tblPrEx>
        <w:tc>
          <w:tcPr>
            <w:tcW w:w="14935" w:type="dxa"/>
            <w:gridSpan w:val="15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vAlign w:val="center"/>
          </w:tcPr>
          <w:p>
            <w:pPr>
              <w:pStyle w:val="ConsPlusNormal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 xml:space="preserve">Решение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 xml:space="preserve">софинансирование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 xml:space="preserve"> капитальных вложений в объекты муниципальной собственности</w:t>
            </w:r>
          </w:p>
          <w:p>
            <w:pPr>
              <w:pStyle w:val="ConsPlusNormal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</w:p>
        </w:tc>
      </w:tr>
      <w:tr>
        <w:trPr>
          <w:trHeight w:val="545"/>
        </w:trPr>
        <w:tblPrEx>
          <w:tblW w:w="14935" w:type="dxa"/>
          <w:tblInd w:w="57" w:type="dxa"/>
          <w:tblLayout w:type="fixed"/>
          <w:tblLook w:val="04A0" w:firstRow="1" w:lastRow="0" w:firstColumn="1" w:lastColumn="0" w:noHBand="0" w:noVBand="1"/>
        </w:tblPrEx>
        <w:tc>
          <w:tcPr>
            <w:tcW w:w="398" w:type="dxa"/>
            <w:tcBorders>
              <w:top w:val="single" w:color="auto" w:sz="8" w:space="0"/>
              <w:left w:val="single" w:color="auto" w:sz="8" w:space="0"/>
              <w:bottom w:val="none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№</w:t>
            </w:r>
          </w:p>
          <w:p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пп</w:t>
            </w:r>
          </w:p>
        </w:tc>
        <w:tc>
          <w:tcPr>
            <w:tcW w:w="1801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Наименование объекта капитального строительства в соответствии с ПСД</w:t>
            </w:r>
            <w:r>
              <w:rPr>
                <w:rFonts w:ascii="PT Astra Serif" w:hAnsi="PT Astra Serif"/>
                <w:sz w:val="16"/>
                <w:szCs w:val="16"/>
                <w:vertAlign w:val="superscript"/>
              </w:rPr>
              <w:t xml:space="preserve">1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(при наличии) или объекта недвижимого имущества (далее - Объект)</w:t>
            </w:r>
          </w:p>
        </w:tc>
        <w:tc>
          <w:tcPr>
            <w:tcW w:w="12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Наименование ГРБС</w:t>
            </w:r>
            <w:r>
              <w:rPr>
                <w:rFonts w:ascii="PT Astra Serif" w:hAnsi="PT Astra Serif"/>
                <w:sz w:val="16"/>
                <w:szCs w:val="16"/>
                <w:vertAlign w:val="superscript"/>
              </w:rPr>
              <w:t xml:space="preserve">2</w:t>
            </w:r>
          </w:p>
        </w:tc>
        <w:tc>
          <w:tcPr>
            <w:tcW w:w="1310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Направление </w:t>
            </w:r>
            <w:r>
              <w:rPr>
                <w:rFonts w:ascii="PT Astra Serif" w:hAnsi="PT Astra Serif"/>
                <w:sz w:val="16"/>
                <w:szCs w:val="16"/>
              </w:rPr>
              <w:t xml:space="preserve">инвестирова-ния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(строите-</w:t>
            </w:r>
            <w:r>
              <w:rPr>
                <w:rFonts w:ascii="PT Astra Serif" w:hAnsi="PT Astra Serif"/>
                <w:sz w:val="16"/>
                <w:szCs w:val="16"/>
              </w:rPr>
              <w:t xml:space="preserve">льство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(</w:t>
            </w:r>
            <w:r>
              <w:rPr>
                <w:rFonts w:ascii="PT Astra Serif" w:hAnsi="PT Astra Serif"/>
                <w:sz w:val="16"/>
                <w:szCs w:val="16"/>
              </w:rPr>
              <w:t xml:space="preserve">рекон-струкция</w:t>
            </w:r>
            <w:r>
              <w:rPr>
                <w:rFonts w:ascii="PT Astra Serif" w:hAnsi="PT Astra Serif"/>
                <w:sz w:val="16"/>
                <w:szCs w:val="16"/>
              </w:rPr>
              <w:t xml:space="preserve">, в том числе с элементами реставрации), техническое </w:t>
            </w:r>
            <w:r>
              <w:rPr>
                <w:rFonts w:ascii="PT Astra Serif" w:hAnsi="PT Astra Serif"/>
                <w:sz w:val="16"/>
                <w:szCs w:val="16"/>
              </w:rPr>
              <w:t xml:space="preserve">перевооруже-ние</w:t>
            </w:r>
            <w:r>
              <w:rPr>
                <w:rFonts w:ascii="PT Astra Serif" w:hAnsi="PT Astra Serif"/>
                <w:sz w:val="16"/>
                <w:szCs w:val="16"/>
              </w:rPr>
              <w:t xml:space="preserve">, приобретение)</w:t>
            </w:r>
          </w:p>
        </w:tc>
        <w:tc>
          <w:tcPr>
            <w:tcW w:w="978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Форма </w:t>
            </w:r>
            <w:r>
              <w:rPr>
                <w:rFonts w:ascii="PT Astra Serif" w:hAnsi="PT Astra Serif"/>
                <w:sz w:val="16"/>
                <w:szCs w:val="16"/>
              </w:rPr>
              <w:t xml:space="preserve">собствен</w:t>
            </w:r>
            <w:r>
              <w:rPr>
                <w:rFonts w:ascii="PT Astra Serif" w:hAnsi="PT Astra Serif"/>
                <w:sz w:val="16"/>
                <w:szCs w:val="16"/>
              </w:rPr>
              <w:t xml:space="preserve">-</w:t>
            </w:r>
          </w:p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ности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</w:t>
            </w:r>
          </w:p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(</w:t>
            </w:r>
            <w:r>
              <w:rPr>
                <w:rFonts w:ascii="PT Astra Serif" w:hAnsi="PT Astra Serif"/>
                <w:sz w:val="16"/>
                <w:szCs w:val="16"/>
              </w:rPr>
              <w:t xml:space="preserve">о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– </w:t>
            </w:r>
          </w:p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областная</w:t>
            </w:r>
            <w:r>
              <w:rPr>
                <w:rFonts w:ascii="PT Astra Serif" w:hAnsi="PT Astra Serif"/>
                <w:sz w:val="16"/>
                <w:szCs w:val="16"/>
              </w:rPr>
              <w:t xml:space="preserve">, </w:t>
            </w:r>
          </w:p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м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–</w:t>
            </w:r>
          </w:p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муниципа</w:t>
            </w:r>
            <w:r>
              <w:rPr>
                <w:rFonts w:ascii="PT Astra Serif" w:hAnsi="PT Astra Serif"/>
                <w:sz w:val="16"/>
                <w:szCs w:val="16"/>
              </w:rPr>
              <w:t xml:space="preserve">-</w:t>
            </w:r>
          </w:p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льная</w:t>
            </w:r>
            <w:r>
              <w:rPr>
                <w:rFonts w:ascii="PT Astra Serif" w:hAnsi="PT Astra Serif"/>
                <w:sz w:val="16"/>
                <w:szCs w:val="16"/>
              </w:rPr>
              <w:t xml:space="preserve">)</w:t>
            </w:r>
          </w:p>
        </w:tc>
        <w:tc>
          <w:tcPr>
            <w:tcW w:w="1006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Наимено</w:t>
            </w:r>
            <w:r>
              <w:rPr>
                <w:rFonts w:ascii="PT Astra Serif" w:hAnsi="PT Astra Serif"/>
                <w:sz w:val="16"/>
                <w:szCs w:val="16"/>
              </w:rPr>
              <w:t xml:space="preserve">-</w:t>
            </w:r>
          </w:p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вание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</w:t>
            </w:r>
          </w:p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государст</w:t>
            </w:r>
            <w:r>
              <w:rPr>
                <w:rFonts w:ascii="PT Astra Serif" w:hAnsi="PT Astra Serif"/>
                <w:sz w:val="16"/>
                <w:szCs w:val="16"/>
              </w:rPr>
              <w:t xml:space="preserve">-</w:t>
            </w:r>
          </w:p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венного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(</w:t>
            </w:r>
            <w:r>
              <w:rPr>
                <w:rFonts w:ascii="PT Astra Serif" w:hAnsi="PT Astra Serif"/>
                <w:sz w:val="16"/>
                <w:szCs w:val="16"/>
              </w:rPr>
              <w:t xml:space="preserve">муниципа</w:t>
            </w:r>
            <w:r>
              <w:rPr>
                <w:rFonts w:ascii="PT Astra Serif" w:hAnsi="PT Astra Serif"/>
                <w:sz w:val="16"/>
                <w:szCs w:val="16"/>
              </w:rPr>
              <w:t xml:space="preserve">-</w:t>
            </w:r>
          </w:p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льного</w:t>
            </w:r>
            <w:r>
              <w:rPr>
                <w:rFonts w:ascii="PT Astra Serif" w:hAnsi="PT Astra Serif"/>
                <w:sz w:val="16"/>
                <w:szCs w:val="16"/>
              </w:rPr>
              <w:t xml:space="preserve">) заказчика</w:t>
            </w:r>
          </w:p>
        </w:tc>
        <w:tc>
          <w:tcPr>
            <w:tcW w:w="81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Мощ</w:t>
            </w:r>
            <w:r>
              <w:rPr>
                <w:rFonts w:ascii="PT Astra Serif" w:hAnsi="PT Astra Serif"/>
                <w:sz w:val="16"/>
                <w:szCs w:val="16"/>
              </w:rPr>
              <w:t xml:space="preserve">-</w:t>
            </w:r>
          </w:p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ность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(</w:t>
            </w:r>
            <w:r>
              <w:rPr>
                <w:rFonts w:ascii="PT Astra Serif" w:hAnsi="PT Astra Serif"/>
                <w:sz w:val="16"/>
                <w:szCs w:val="16"/>
              </w:rPr>
              <w:t xml:space="preserve">приро-ст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>
              <w:rPr>
                <w:rFonts w:ascii="PT Astra Serif" w:hAnsi="PT Astra Serif"/>
                <w:sz w:val="16"/>
                <w:szCs w:val="16"/>
              </w:rPr>
              <w:t xml:space="preserve">мощ-ности</w:t>
            </w:r>
            <w:r>
              <w:rPr>
                <w:rFonts w:ascii="PT Astra Serif" w:hAnsi="PT Astra Serif"/>
                <w:sz w:val="16"/>
                <w:szCs w:val="16"/>
              </w:rPr>
              <w:t xml:space="preserve">) </w:t>
            </w:r>
          </w:p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Объекта</w:t>
            </w:r>
          </w:p>
        </w:tc>
        <w:tc>
          <w:tcPr>
            <w:tcW w:w="880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Срок ввода в </w:t>
            </w:r>
            <w:r>
              <w:rPr>
                <w:rFonts w:ascii="PT Astra Serif" w:hAnsi="PT Astra Serif"/>
                <w:sz w:val="16"/>
                <w:szCs w:val="16"/>
              </w:rPr>
              <w:t xml:space="preserve">эксплуа-тацию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(</w:t>
            </w:r>
            <w:r>
              <w:rPr>
                <w:rFonts w:ascii="PT Astra Serif" w:hAnsi="PT Astra Serif"/>
                <w:sz w:val="16"/>
                <w:szCs w:val="16"/>
              </w:rPr>
              <w:t xml:space="preserve">приоб-ретения</w:t>
            </w:r>
            <w:r>
              <w:rPr>
                <w:rFonts w:ascii="PT Astra Serif" w:hAnsi="PT Astra Serif"/>
                <w:sz w:val="16"/>
                <w:szCs w:val="16"/>
              </w:rPr>
              <w:t xml:space="preserve">) Объекта</w:t>
            </w:r>
          </w:p>
        </w:tc>
        <w:tc>
          <w:tcPr>
            <w:tcW w:w="141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Сметная </w:t>
            </w:r>
            <w:r>
              <w:rPr>
                <w:rFonts w:ascii="PT Astra Serif" w:hAnsi="PT Astra Serif"/>
                <w:sz w:val="16"/>
                <w:szCs w:val="16"/>
              </w:rPr>
              <w:t xml:space="preserve">стои-мость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Объекта (при наличии ПСД), в ценах планируемого периода или предполагаемая стоимость с вы-делением объема финансирования на разработку ПСД - всего, тыс. рублей</w:t>
            </w:r>
          </w:p>
        </w:tc>
        <w:tc>
          <w:tcPr>
            <w:tcW w:w="1284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Форма </w:t>
            </w:r>
          </w:p>
          <w:p>
            <w:pPr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осуществле</w:t>
            </w:r>
            <w:r>
              <w:rPr>
                <w:rFonts w:ascii="PT Astra Serif" w:hAnsi="PT Astra Serif"/>
                <w:sz w:val="16"/>
                <w:szCs w:val="16"/>
              </w:rPr>
              <w:t xml:space="preserve">-ния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>
              <w:rPr>
                <w:rFonts w:ascii="PT Astra Serif" w:hAnsi="PT Astra Serif"/>
                <w:sz w:val="16"/>
                <w:szCs w:val="16"/>
              </w:rPr>
              <w:t xml:space="preserve">капита-льных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>
              <w:rPr>
                <w:rFonts w:ascii="PT Astra Serif" w:hAnsi="PT Astra Serif"/>
                <w:sz w:val="16"/>
                <w:szCs w:val="16"/>
              </w:rPr>
              <w:t xml:space="preserve">вло-жений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(</w:t>
            </w:r>
            <w:r>
              <w:rPr>
                <w:rFonts w:ascii="PT Astra Serif" w:hAnsi="PT Astra Serif"/>
                <w:sz w:val="16"/>
                <w:szCs w:val="16"/>
              </w:rPr>
              <w:t xml:space="preserve">бюд-жетные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>
              <w:rPr>
                <w:rFonts w:ascii="PT Astra Serif" w:hAnsi="PT Astra Serif"/>
                <w:sz w:val="16"/>
                <w:szCs w:val="16"/>
              </w:rPr>
              <w:t xml:space="preserve">инвес-тиции</w:t>
            </w:r>
            <w:r>
              <w:rPr>
                <w:rFonts w:ascii="PT Astra Serif" w:hAnsi="PT Astra Serif"/>
                <w:sz w:val="16"/>
                <w:szCs w:val="16"/>
              </w:rPr>
              <w:t xml:space="preserve">, </w:t>
            </w:r>
            <w:r>
              <w:rPr>
                <w:rFonts w:ascii="PT Astra Serif" w:hAnsi="PT Astra Serif"/>
                <w:sz w:val="16"/>
                <w:szCs w:val="16"/>
              </w:rPr>
              <w:t xml:space="preserve">суб-сидии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>
              <w:rPr>
                <w:rFonts w:ascii="PT Astra Serif" w:hAnsi="PT Astra Serif"/>
                <w:sz w:val="16"/>
                <w:szCs w:val="16"/>
              </w:rPr>
              <w:t xml:space="preserve">учреж-дениям</w:t>
            </w:r>
            <w:r>
              <w:rPr>
                <w:rFonts w:ascii="PT Astra Serif" w:hAnsi="PT Astra Serif"/>
                <w:sz w:val="16"/>
                <w:szCs w:val="16"/>
              </w:rPr>
              <w:t xml:space="preserve">, </w:t>
            </w:r>
            <w:r>
              <w:rPr>
                <w:rFonts w:ascii="PT Astra Serif" w:hAnsi="PT Astra Serif"/>
                <w:sz w:val="16"/>
                <w:szCs w:val="16"/>
              </w:rPr>
              <w:t xml:space="preserve">субси-дии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>
              <w:rPr>
                <w:rFonts w:ascii="PT Astra Serif" w:hAnsi="PT Astra Serif"/>
                <w:sz w:val="16"/>
                <w:szCs w:val="16"/>
              </w:rPr>
              <w:t xml:space="preserve">муниципа-льным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образованиям)</w:t>
            </w:r>
          </w:p>
        </w:tc>
        <w:tc>
          <w:tcPr>
            <w:tcW w:w="3802" w:type="dxa"/>
            <w:gridSpan w:val="5"/>
            <w:tcBorders>
              <w:top w:val="single" w:color="auto" w:sz="8" w:space="0"/>
              <w:left w:val="none"/>
              <w:bottom w:val="single" w:color="auto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Распределение общего объема инвестиций по годам реализации инвестиционного проекта (в ценах соответствующих лет реализации инвестиционного проекта), тыс. рублей</w:t>
            </w:r>
          </w:p>
        </w:tc>
      </w:tr>
      <w:tr>
        <w:trPr>
          <w:trHeight w:val="1985"/>
        </w:trPr>
        <w:tblPrEx>
          <w:tblW w:w="14935" w:type="dxa"/>
          <w:tblInd w:w="57" w:type="dxa"/>
          <w:tblLayout w:type="fixed"/>
          <w:tblLook w:val="04A0" w:firstRow="1" w:lastRow="0" w:firstColumn="1" w:lastColumn="0" w:noHBand="0" w:noVBand="1"/>
        </w:tblPrEx>
        <w:tc>
          <w:tcPr>
            <w:tcW w:w="398" w:type="dxa"/>
            <w:tcBorders>
              <w:top w:val="none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jc w:val="both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 </w:t>
            </w:r>
          </w:p>
        </w:tc>
        <w:tc>
          <w:tcPr>
            <w:tcW w:w="1801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1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78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06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8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84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one"/>
              <w:left w:val="none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источ</w:t>
            </w:r>
            <w:r>
              <w:rPr>
                <w:rFonts w:ascii="PT Astra Serif" w:hAnsi="PT Astra Serif"/>
                <w:sz w:val="16"/>
                <w:szCs w:val="16"/>
              </w:rPr>
              <w:t xml:space="preserve">-ник </w:t>
            </w:r>
            <w:r>
              <w:rPr>
                <w:rFonts w:ascii="PT Astra Serif" w:hAnsi="PT Astra Serif"/>
                <w:sz w:val="16"/>
                <w:szCs w:val="16"/>
              </w:rPr>
              <w:t xml:space="preserve">финан</w:t>
            </w:r>
            <w:r>
              <w:rPr>
                <w:rFonts w:ascii="PT Astra Serif" w:hAnsi="PT Astra Serif"/>
                <w:sz w:val="16"/>
                <w:szCs w:val="16"/>
              </w:rPr>
              <w:t xml:space="preserve">-сиро-</w:t>
            </w:r>
            <w:r>
              <w:rPr>
                <w:rFonts w:ascii="PT Astra Serif" w:hAnsi="PT Astra Serif"/>
                <w:sz w:val="16"/>
                <w:szCs w:val="16"/>
              </w:rPr>
              <w:t xml:space="preserve">вания</w:t>
            </w:r>
          </w:p>
        </w:tc>
        <w:tc>
          <w:tcPr>
            <w:tcW w:w="855" w:type="dxa"/>
            <w:tcBorders>
              <w:top w:val="none"/>
              <w:left w:val="none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общий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объем </w:t>
            </w:r>
            <w:r>
              <w:rPr>
                <w:rFonts w:ascii="PT Astra Serif" w:hAnsi="PT Astra Serif"/>
                <w:sz w:val="16"/>
                <w:szCs w:val="16"/>
              </w:rPr>
              <w:t xml:space="preserve">инвести-ций</w:t>
            </w:r>
          </w:p>
        </w:tc>
        <w:tc>
          <w:tcPr>
            <w:tcW w:w="822" w:type="dxa"/>
            <w:tcBorders>
              <w:top w:val="none"/>
              <w:left w:val="none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2026</w:t>
            </w:r>
          </w:p>
        </w:tc>
        <w:tc>
          <w:tcPr>
            <w:tcW w:w="845" w:type="dxa"/>
            <w:tcBorders>
              <w:top w:val="none"/>
              <w:left w:val="none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2027</w:t>
            </w:r>
          </w:p>
        </w:tc>
        <w:tc>
          <w:tcPr>
            <w:tcW w:w="572" w:type="dxa"/>
            <w:tcBorders>
              <w:top w:val="none"/>
              <w:left w:val="none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2028</w:t>
            </w:r>
          </w:p>
        </w:tc>
      </w:tr>
      <w:tr>
        <w:trPr>
          <w:trHeight w:val="263"/>
        </w:trPr>
        <w:tblPrEx>
          <w:tblW w:w="14935" w:type="dxa"/>
          <w:tblInd w:w="57" w:type="dxa"/>
          <w:tblLayout w:type="fixed"/>
          <w:tblLook w:val="04A0" w:firstRow="1" w:lastRow="0" w:firstColumn="1" w:lastColumn="0" w:noHBand="0" w:noVBand="1"/>
        </w:tblPrEx>
        <w:tc>
          <w:tcPr>
            <w:tcW w:w="398" w:type="dxa"/>
            <w:tcBorders>
              <w:top w:val="none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1</w:t>
            </w:r>
          </w:p>
        </w:tc>
        <w:tc>
          <w:tcPr>
            <w:tcW w:w="1801" w:type="dxa"/>
            <w:tcBorders>
              <w:top w:val="none"/>
              <w:left w:val="none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</w:t>
            </w:r>
          </w:p>
        </w:tc>
        <w:tc>
          <w:tcPr>
            <w:tcW w:w="1242" w:type="dxa"/>
            <w:tcBorders>
              <w:top w:val="none"/>
              <w:left w:val="none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3</w:t>
            </w:r>
          </w:p>
        </w:tc>
        <w:tc>
          <w:tcPr>
            <w:tcW w:w="1310" w:type="dxa"/>
            <w:tcBorders>
              <w:top w:val="none"/>
              <w:left w:val="none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4</w:t>
            </w:r>
          </w:p>
        </w:tc>
        <w:tc>
          <w:tcPr>
            <w:tcW w:w="978" w:type="dxa"/>
            <w:tcBorders>
              <w:top w:val="none"/>
              <w:left w:val="none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5</w:t>
            </w:r>
          </w:p>
        </w:tc>
        <w:tc>
          <w:tcPr>
            <w:tcW w:w="1006" w:type="dxa"/>
            <w:tcBorders>
              <w:top w:val="none"/>
              <w:left w:val="none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6</w:t>
            </w:r>
          </w:p>
        </w:tc>
        <w:tc>
          <w:tcPr>
            <w:tcW w:w="817" w:type="dxa"/>
            <w:tcBorders>
              <w:top w:val="none"/>
              <w:left w:val="none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7</w:t>
            </w:r>
          </w:p>
        </w:tc>
        <w:tc>
          <w:tcPr>
            <w:tcW w:w="880" w:type="dxa"/>
            <w:tcBorders>
              <w:top w:val="none"/>
              <w:left w:val="none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8</w:t>
            </w:r>
          </w:p>
        </w:tc>
        <w:tc>
          <w:tcPr>
            <w:tcW w:w="1417" w:type="dxa"/>
            <w:tcBorders>
              <w:top w:val="none"/>
              <w:left w:val="none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9</w:t>
            </w:r>
          </w:p>
        </w:tc>
        <w:tc>
          <w:tcPr>
            <w:tcW w:w="1284" w:type="dxa"/>
            <w:tcBorders>
              <w:top w:val="none"/>
              <w:left w:val="none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10</w:t>
            </w:r>
          </w:p>
        </w:tc>
        <w:tc>
          <w:tcPr>
            <w:tcW w:w="708" w:type="dxa"/>
            <w:tcBorders>
              <w:top w:val="none"/>
              <w:left w:val="none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11</w:t>
            </w:r>
          </w:p>
        </w:tc>
        <w:tc>
          <w:tcPr>
            <w:tcW w:w="855" w:type="dxa"/>
            <w:tcBorders>
              <w:top w:val="none"/>
              <w:left w:val="none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12</w:t>
            </w:r>
          </w:p>
        </w:tc>
        <w:tc>
          <w:tcPr>
            <w:tcW w:w="822" w:type="dxa"/>
            <w:tcBorders>
              <w:top w:val="none"/>
              <w:left w:val="none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13</w:t>
            </w:r>
          </w:p>
        </w:tc>
        <w:tc>
          <w:tcPr>
            <w:tcW w:w="845" w:type="dxa"/>
            <w:tcBorders>
              <w:top w:val="none"/>
              <w:left w:val="none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14</w:t>
            </w:r>
          </w:p>
        </w:tc>
        <w:tc>
          <w:tcPr>
            <w:tcW w:w="572" w:type="dxa"/>
            <w:tcBorders>
              <w:top w:val="none"/>
              <w:left w:val="none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15</w:t>
            </w:r>
          </w:p>
        </w:tc>
      </w:tr>
      <w:tr>
        <w:trPr>
          <w:trHeight w:val="319"/>
        </w:trPr>
        <w:tblPrEx>
          <w:tblW w:w="14935" w:type="dxa"/>
          <w:tblInd w:w="57" w:type="dxa"/>
          <w:tblLayout w:type="fixed"/>
          <w:tblLook w:val="04A0" w:firstRow="1" w:lastRow="0" w:firstColumn="1" w:lastColumn="0" w:noHBand="0" w:noVBand="1"/>
        </w:tblPrEx>
        <w:tc>
          <w:tcPr>
            <w:tcW w:w="14935" w:type="dxa"/>
            <w:gridSpan w:val="15"/>
            <w:tcBorders>
              <w:top w:val="none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Группа 1. </w:t>
            </w:r>
            <w:r>
              <w:rPr>
                <w:rFonts w:ascii="PT Astra Serif" w:hAnsi="PT Astra Serif"/>
                <w:sz w:val="16"/>
                <w:szCs w:val="16"/>
              </w:rPr>
              <w:t xml:space="preserve">Переходящие объекты капитального строительства областной государственной и (или) муниципальной собственности, в том числе объекты недвижимого имущества, приобретаемые в государственную собственность Томской области и (или) муниципальную собственность, имеющие сметную стоимость</w:t>
            </w:r>
          </w:p>
        </w:tc>
      </w:tr>
    </w:tbl>
    <w:p>
      <w:r>
        <w:br w:type="page" w:clear="all"/>
      </w:r>
    </w:p>
    <w:tbl>
      <w:tblPr>
        <w:tblW w:w="14935" w:type="dxa"/>
        <w:tblInd w:w="57" w:type="dxa"/>
        <w:tblLayout w:type="fixed"/>
        <w:tblLook w:val="0000" w:firstRow="0" w:lastRow="0" w:firstColumn="0" w:lastColumn="0" w:noHBand="0" w:noVBand="0"/>
      </w:tblPr>
      <w:tblGrid>
        <w:gridCol w:w="388"/>
        <w:gridCol w:w="1811"/>
        <w:gridCol w:w="1242"/>
        <w:gridCol w:w="1310"/>
        <w:gridCol w:w="978"/>
        <w:gridCol w:w="1006"/>
        <w:gridCol w:w="817"/>
        <w:gridCol w:w="880"/>
        <w:gridCol w:w="1417"/>
        <w:gridCol w:w="1284"/>
        <w:gridCol w:w="708"/>
        <w:gridCol w:w="855"/>
        <w:gridCol w:w="822"/>
        <w:gridCol w:w="845"/>
        <w:gridCol w:w="572"/>
      </w:tblGrid>
      <w:tr>
        <w:trPr>
          <w:trHeight w:val="274"/>
        </w:trPr>
        <w:tblPrEx>
          <w:tblW w:w="14935" w:type="dxa"/>
          <w:tblInd w:w="57" w:type="dxa"/>
          <w:tblLayout w:type="fixed"/>
          <w:tblLook w:val="0000" w:firstRow="0" w:lastRow="0" w:firstColumn="0" w:lastColumn="0" w:noHBand="0" w:noVBand="0"/>
        </w:tblPrEx>
        <w:tc>
          <w:tcPr>
            <w:tcW w:w="388" w:type="dxa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1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</w:t>
            </w:r>
          </w:p>
        </w:tc>
        <w:tc>
          <w:tcPr>
            <w:tcW w:w="1242" w:type="dxa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3</w:t>
            </w:r>
          </w:p>
        </w:tc>
        <w:tc>
          <w:tcPr>
            <w:tcW w:w="1310" w:type="dxa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4</w:t>
            </w:r>
          </w:p>
        </w:tc>
        <w:tc>
          <w:tcPr>
            <w:tcW w:w="978" w:type="dxa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5</w:t>
            </w:r>
          </w:p>
        </w:tc>
        <w:tc>
          <w:tcPr>
            <w:tcW w:w="1006" w:type="dxa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6</w:t>
            </w:r>
          </w:p>
        </w:tc>
        <w:tc>
          <w:tcPr>
            <w:tcW w:w="817" w:type="dxa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7</w:t>
            </w:r>
          </w:p>
        </w:tc>
        <w:tc>
          <w:tcPr>
            <w:tcW w:w="880" w:type="dxa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8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9</w:t>
            </w:r>
          </w:p>
        </w:tc>
        <w:tc>
          <w:tcPr>
            <w:tcW w:w="1284" w:type="dxa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10</w:t>
            </w:r>
          </w:p>
        </w:tc>
        <w:tc>
          <w:tcPr>
            <w:tcW w:w="708" w:type="dxa"/>
            <w:tcBorders>
              <w:top w:val="single" w:color="auto" w:sz="4" w:space="0"/>
              <w:left w:val="none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/>
        </w:tc>
        <w:tc>
          <w:tcPr>
            <w:tcW w:w="855" w:type="dxa"/>
            <w:tcBorders>
              <w:top w:val="single" w:color="auto" w:sz="4" w:space="0"/>
              <w:left w:val="none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12</w:t>
            </w:r>
          </w:p>
        </w:tc>
        <w:tc>
          <w:tcPr>
            <w:tcW w:w="822" w:type="dxa"/>
            <w:tcBorders>
              <w:top w:val="single" w:color="auto" w:sz="4" w:space="0"/>
              <w:left w:val="none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13</w:t>
            </w:r>
          </w:p>
        </w:tc>
        <w:tc>
          <w:tcPr>
            <w:tcW w:w="845" w:type="dxa"/>
            <w:tcBorders>
              <w:top w:val="single" w:color="auto" w:sz="4" w:space="0"/>
              <w:left w:val="none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14</w:t>
            </w:r>
          </w:p>
        </w:tc>
        <w:tc>
          <w:tcPr>
            <w:tcW w:w="572" w:type="dxa"/>
            <w:tcBorders>
              <w:top w:val="single" w:color="auto" w:sz="4" w:space="0"/>
              <w:left w:val="none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15</w:t>
            </w:r>
          </w:p>
        </w:tc>
      </w:tr>
      <w:tr>
        <w:trPr>
          <w:trHeight w:val="274"/>
        </w:trPr>
        <w:tblPrEx>
          <w:tblW w:w="14935" w:type="dxa"/>
          <w:tblInd w:w="57" w:type="dxa"/>
          <w:tblLayout w:type="fixed"/>
          <w:tblLook w:val="0000" w:firstRow="0" w:lastRow="0" w:firstColumn="0" w:lastColumn="0" w:noHBand="0" w:noVBand="0"/>
        </w:tblPrEx>
        <w:tc>
          <w:tcPr>
            <w:tcW w:w="388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1</w:t>
            </w:r>
          </w:p>
        </w:tc>
        <w:tc>
          <w:tcPr>
            <w:tcW w:w="1811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  <w:t xml:space="preserve">Строительство водозабора для ОГБУ «</w:t>
            </w:r>
            <w:r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  <w:t xml:space="preserve">Итатский</w:t>
            </w:r>
            <w:r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  <w:t xml:space="preserve"> дом-интернат для престарелых и инвалидов» по адресу: Томский район, с. </w:t>
            </w:r>
            <w:r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  <w:t xml:space="preserve">Итатка</w:t>
            </w:r>
            <w:r>
              <w:rPr>
                <w:rFonts w:ascii="PT Astra Serif" w:hAnsi="PT Astra Serif"/>
                <w:color w:val="000000"/>
                <w:sz w:val="16"/>
                <w:szCs w:val="16"/>
                <w:lang w:eastAsia="ru-RU"/>
              </w:rPr>
              <w:t xml:space="preserve">, ул. Северная, 3</w:t>
            </w:r>
          </w:p>
        </w:tc>
        <w:tc>
          <w:tcPr>
            <w:tcW w:w="1242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Департамент строительства Томской области</w:t>
            </w:r>
          </w:p>
        </w:tc>
        <w:tc>
          <w:tcPr>
            <w:tcW w:w="1310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строительство</w:t>
            </w:r>
          </w:p>
        </w:tc>
        <w:tc>
          <w:tcPr>
            <w:tcW w:w="978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</w:t>
            </w:r>
          </w:p>
        </w:tc>
        <w:tc>
          <w:tcPr>
            <w:tcW w:w="1006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Областное 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государст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-венное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казенное 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учрежде-ние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«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Обл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-строй-</w:t>
            </w:r>
          </w:p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заказчик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»</w:t>
            </w:r>
          </w:p>
        </w:tc>
        <w:tc>
          <w:tcPr>
            <w:tcW w:w="817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/>
        </w:tc>
        <w:tc>
          <w:tcPr>
            <w:tcW w:w="880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2026</w:t>
            </w:r>
          </w:p>
        </w:tc>
        <w:tc>
          <w:tcPr>
            <w:tcW w:w="1417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62269,2</w:t>
            </w:r>
          </w:p>
        </w:tc>
        <w:tc>
          <w:tcPr>
            <w:tcW w:w="1284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бюджетные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инвестиции</w:t>
            </w:r>
          </w:p>
        </w:tc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ОБ (ПСД)</w:t>
            </w:r>
            <w:r>
              <w:rPr>
                <w:rFonts w:ascii="PT Astra Serif" w:hAnsi="PT Astra Serif" w:cs="PT Astra Serif"/>
                <w:sz w:val="16"/>
                <w:szCs w:val="16"/>
                <w:vertAlign w:val="superscript"/>
                <w:lang w:eastAsia="ru-RU" w:bidi="ar-SA"/>
              </w:rPr>
              <w:t xml:space="preserve">1</w:t>
            </w:r>
          </w:p>
        </w:tc>
        <w:tc>
          <w:tcPr>
            <w:tcW w:w="855" w:type="dxa"/>
            <w:tcBorders>
              <w:top w:val="single" w:color="auto" w:sz="4" w:space="0"/>
              <w:left w:val="none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/>
        </w:tc>
        <w:tc>
          <w:tcPr>
            <w:tcW w:w="822" w:type="dxa"/>
            <w:tcBorders>
              <w:top w:val="single" w:color="auto" w:sz="4" w:space="0"/>
              <w:left w:val="none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/>
        </w:tc>
        <w:tc>
          <w:tcPr>
            <w:tcW w:w="845" w:type="dxa"/>
            <w:tcBorders>
              <w:top w:val="single" w:color="auto" w:sz="4" w:space="0"/>
              <w:left w:val="none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/>
        </w:tc>
        <w:tc>
          <w:tcPr>
            <w:tcW w:w="572" w:type="dxa"/>
            <w:tcBorders>
              <w:top w:val="single" w:color="auto" w:sz="4" w:space="0"/>
              <w:left w:val="none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>
        <w:trPr>
          <w:trHeight w:val="184"/>
        </w:trPr>
        <w:tblPrEx>
          <w:tblW w:w="14935" w:type="dxa"/>
          <w:tblInd w:w="57" w:type="dxa"/>
          <w:tblLayout w:type="fixed"/>
          <w:tblLook w:val="0000" w:firstRow="0" w:lastRow="0" w:firstColumn="0" w:lastColumn="0" w:noHBand="0" w:noVBand="0"/>
        </w:tblPrEx>
        <w:tc>
          <w:tcPr>
            <w:tcW w:w="388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11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42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10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78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06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80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84" w:type="dxa"/>
            <w:vMerge w:val="continue"/>
            <w:tcBorders>
              <w:left w:val="single" w:color="000000" w:sz="8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ОБ</w:t>
            </w:r>
            <w:r>
              <w:rPr>
                <w:rFonts w:ascii="PT Astra Serif" w:hAnsi="PT Astra Serif" w:cs="PT Astra Serif"/>
                <w:sz w:val="16"/>
                <w:szCs w:val="16"/>
                <w:vertAlign w:val="superscript"/>
                <w:lang w:eastAsia="ru-RU" w:bidi="ar-SA"/>
              </w:rPr>
              <w:t xml:space="preserve">3 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(СМР, 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приоб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-</w:t>
            </w:r>
          </w:p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рете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-ние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)</w:t>
            </w:r>
          </w:p>
        </w:tc>
        <w:tc>
          <w:tcPr>
            <w:tcW w:w="855" w:type="dxa"/>
            <w:vMerge w:val="restart"/>
            <w:tcBorders>
              <w:top w:val="single" w:color="000000" w:sz="4" w:space="0"/>
              <w:left w:val="none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24412,26</w:t>
            </w:r>
          </w:p>
        </w:tc>
        <w:tc>
          <w:tcPr>
            <w:tcW w:w="822" w:type="dxa"/>
            <w:vMerge w:val="restart"/>
            <w:tcBorders>
              <w:top w:val="single" w:color="000000" w:sz="4" w:space="0"/>
              <w:left w:val="none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24412,26</w:t>
            </w:r>
          </w:p>
        </w:tc>
        <w:tc>
          <w:tcPr>
            <w:tcW w:w="845" w:type="dxa"/>
            <w:vMerge w:val="restart"/>
            <w:tcBorders>
              <w:top w:val="single" w:color="000000" w:sz="4" w:space="0"/>
              <w:left w:val="none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72" w:type="dxa"/>
            <w:vMerge w:val="restart"/>
            <w:tcBorders>
              <w:top w:val="single" w:color="000000" w:sz="4" w:space="0"/>
              <w:left w:val="none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>
        <w:trPr>
          <w:trHeight w:val="184"/>
        </w:trPr>
        <w:tblPrEx>
          <w:tblW w:w="14935" w:type="dxa"/>
          <w:tblInd w:w="57" w:type="dxa"/>
          <w:tblLayout w:type="fixed"/>
          <w:tblLook w:val="0000" w:firstRow="0" w:lastRow="0" w:firstColumn="0" w:lastColumn="0" w:noHBand="0" w:noVBand="0"/>
        </w:tblPrEx>
        <w:tc>
          <w:tcPr>
            <w:tcW w:w="388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11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42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10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78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06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80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84" w:type="dxa"/>
            <w:vMerge w:val="continue"/>
            <w:tcBorders>
              <w:left w:val="single" w:color="000000" w:sz="8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ФБ</w:t>
            </w:r>
            <w:r>
              <w:rPr>
                <w:rFonts w:ascii="PT Astra Serif" w:hAnsi="PT Astra Serif" w:cs="PT Astra Serif"/>
                <w:sz w:val="16"/>
                <w:szCs w:val="16"/>
                <w:vertAlign w:val="superscript"/>
                <w:lang w:eastAsia="ru-RU" w:bidi="ar-SA"/>
              </w:rPr>
              <w:t xml:space="preserve">4 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(СМР, 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приоб-рете-ние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)</w:t>
            </w:r>
          </w:p>
        </w:tc>
        <w:tc>
          <w:tcPr>
            <w:tcW w:w="855" w:type="dxa"/>
            <w:vMerge w:val="restart"/>
            <w:tcBorders>
              <w:top w:val="single" w:color="000000" w:sz="4" w:space="0"/>
              <w:left w:val="none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vMerge w:val="restart"/>
            <w:tcBorders>
              <w:top w:val="single" w:color="000000" w:sz="4" w:space="0"/>
              <w:left w:val="none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vMerge w:val="restart"/>
            <w:tcBorders>
              <w:top w:val="single" w:color="000000" w:sz="4" w:space="0"/>
              <w:left w:val="none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72" w:type="dxa"/>
            <w:vMerge w:val="restart"/>
            <w:tcBorders>
              <w:top w:val="single" w:color="000000" w:sz="4" w:space="0"/>
              <w:left w:val="none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>
        <w:trPr>
          <w:trHeight w:val="184"/>
        </w:trPr>
        <w:tblPrEx>
          <w:tblW w:w="14935" w:type="dxa"/>
          <w:tblInd w:w="57" w:type="dxa"/>
          <w:tblLayout w:type="fixed"/>
          <w:tblLook w:val="0000" w:firstRow="0" w:lastRow="0" w:firstColumn="0" w:lastColumn="0" w:noHBand="0" w:noVBand="0"/>
        </w:tblPrEx>
        <w:tc>
          <w:tcPr>
            <w:tcW w:w="388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11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42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10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78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06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80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84" w:type="dxa"/>
            <w:vMerge w:val="continue"/>
            <w:tcBorders>
              <w:left w:val="single" w:color="000000" w:sz="8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МБ</w:t>
            </w:r>
            <w:r>
              <w:rPr>
                <w:rFonts w:ascii="PT Astra Serif" w:hAnsi="PT Astra Serif" w:cs="PT Astra Serif"/>
                <w:sz w:val="16"/>
                <w:szCs w:val="16"/>
                <w:vertAlign w:val="superscript"/>
                <w:lang w:eastAsia="ru-RU" w:bidi="ar-SA"/>
              </w:rPr>
              <w:t xml:space="preserve">5 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(ПСД)</w:t>
            </w:r>
          </w:p>
        </w:tc>
        <w:tc>
          <w:tcPr>
            <w:tcW w:w="855" w:type="dxa"/>
            <w:vMerge w:val="restart"/>
            <w:tcBorders>
              <w:top w:val="single" w:color="000000" w:sz="4" w:space="0"/>
              <w:left w:val="none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vMerge w:val="restart"/>
            <w:tcBorders>
              <w:top w:val="single" w:color="000000" w:sz="4" w:space="0"/>
              <w:left w:val="none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vMerge w:val="restart"/>
            <w:tcBorders>
              <w:top w:val="single" w:color="000000" w:sz="4" w:space="0"/>
              <w:left w:val="none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72" w:type="dxa"/>
            <w:vMerge w:val="restart"/>
            <w:tcBorders>
              <w:top w:val="single" w:color="000000" w:sz="4" w:space="0"/>
              <w:left w:val="none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>
        <w:trPr>
          <w:trHeight w:val="184"/>
        </w:trPr>
        <w:tblPrEx>
          <w:tblW w:w="14935" w:type="dxa"/>
          <w:tblInd w:w="57" w:type="dxa"/>
          <w:tblLayout w:type="fixed"/>
          <w:tblLook w:val="0000" w:firstRow="0" w:lastRow="0" w:firstColumn="0" w:lastColumn="0" w:noHBand="0" w:noVBand="0"/>
        </w:tblPrEx>
        <w:tc>
          <w:tcPr>
            <w:tcW w:w="388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11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42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10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78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06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80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84" w:type="dxa"/>
            <w:vMerge w:val="continue"/>
            <w:tcBorders>
              <w:left w:val="single" w:color="000000" w:sz="8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МБ (СМР, 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приоб-рете-ние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)</w:t>
            </w:r>
          </w:p>
        </w:tc>
        <w:tc>
          <w:tcPr>
            <w:tcW w:w="855" w:type="dxa"/>
            <w:tcBorders>
              <w:top w:val="single" w:color="000000" w:sz="4" w:space="0"/>
              <w:left w:val="none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color="000000" w:sz="4" w:space="0"/>
              <w:left w:val="none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color="000000" w:sz="4" w:space="0"/>
              <w:left w:val="none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single" w:color="000000" w:sz="4" w:space="0"/>
              <w:left w:val="none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>
        <w:trPr>
          <w:trHeight w:val="184"/>
        </w:trPr>
        <w:tblPrEx>
          <w:tblW w:w="14935" w:type="dxa"/>
          <w:tblInd w:w="57" w:type="dxa"/>
          <w:tblLayout w:type="fixed"/>
          <w:tblLook w:val="0000" w:firstRow="0" w:lastRow="0" w:firstColumn="0" w:lastColumn="0" w:noHBand="0" w:noVBand="0"/>
        </w:tblPrEx>
        <w:tc>
          <w:tcPr>
            <w:tcW w:w="388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11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42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10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78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06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80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84" w:type="dxa"/>
            <w:vMerge w:val="continue"/>
            <w:tcBorders>
              <w:left w:val="single" w:color="000000" w:sz="8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ВБ</w:t>
            </w:r>
            <w:r>
              <w:rPr>
                <w:rFonts w:ascii="PT Astra Serif" w:hAnsi="PT Astra Serif" w:cs="PT Astra Serif"/>
                <w:sz w:val="16"/>
                <w:szCs w:val="16"/>
                <w:vertAlign w:val="superscript"/>
                <w:lang w:eastAsia="ru-RU" w:bidi="ar-SA"/>
              </w:rPr>
              <w:t xml:space="preserve">6 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(ПСД)</w:t>
            </w:r>
          </w:p>
        </w:tc>
        <w:tc>
          <w:tcPr>
            <w:tcW w:w="855" w:type="dxa"/>
            <w:tcBorders>
              <w:top w:val="single" w:color="000000" w:sz="4" w:space="0"/>
              <w:left w:val="none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822" w:type="dxa"/>
            <w:tcBorders>
              <w:top w:val="single" w:color="000000" w:sz="4" w:space="0"/>
              <w:left w:val="none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color="000000" w:sz="4" w:space="0"/>
              <w:left w:val="none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single" w:color="000000" w:sz="4" w:space="0"/>
              <w:left w:val="none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>
        <w:trPr>
          <w:trHeight w:val="184"/>
        </w:trPr>
        <w:tblPrEx>
          <w:tblW w:w="14935" w:type="dxa"/>
          <w:tblInd w:w="57" w:type="dxa"/>
          <w:tblLayout w:type="fixed"/>
          <w:tblLook w:val="0000" w:firstRow="0" w:lastRow="0" w:firstColumn="0" w:lastColumn="0" w:noHBand="0" w:noVBand="0"/>
        </w:tblPrEx>
        <w:tc>
          <w:tcPr>
            <w:tcW w:w="388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11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42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10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78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06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80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84" w:type="dxa"/>
            <w:vMerge w:val="continue"/>
            <w:tcBorders>
              <w:left w:val="single" w:color="000000" w:sz="8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ВБ (СМР, 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приоб-рете-ние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)</w:t>
            </w:r>
          </w:p>
        </w:tc>
        <w:tc>
          <w:tcPr>
            <w:tcW w:w="855" w:type="dxa"/>
            <w:tcBorders>
              <w:top w:val="single" w:color="000000" w:sz="4" w:space="0"/>
              <w:left w:val="none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822" w:type="dxa"/>
            <w:tcBorders>
              <w:top w:val="single" w:color="000000" w:sz="4" w:space="0"/>
              <w:left w:val="none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color="000000" w:sz="4" w:space="0"/>
              <w:left w:val="none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single" w:color="000000" w:sz="4" w:space="0"/>
              <w:left w:val="none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>
        <w:trPr>
          <w:trHeight w:val="237"/>
        </w:trPr>
        <w:tblPrEx>
          <w:tblW w:w="14935" w:type="dxa"/>
          <w:tblInd w:w="57" w:type="dxa"/>
          <w:tblLayout w:type="fixed"/>
          <w:tblLook w:val="0000" w:firstRow="0" w:lastRow="0" w:firstColumn="0" w:lastColumn="0" w:noHBand="0" w:noVBand="0"/>
        </w:tblPrEx>
        <w:tc>
          <w:tcPr>
            <w:tcW w:w="388" w:type="dxa"/>
            <w:vMerge w:val="continue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11" w:type="dxa"/>
            <w:vMerge w:val="continue"/>
            <w:tcBorders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42" w:type="dxa"/>
            <w:vMerge w:val="continue"/>
            <w:tcBorders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10" w:type="dxa"/>
            <w:vMerge w:val="continue"/>
            <w:tcBorders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78" w:type="dxa"/>
            <w:vMerge w:val="continue"/>
            <w:tcBorders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006" w:type="dxa"/>
            <w:vMerge w:val="continue"/>
            <w:tcBorders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17" w:type="dxa"/>
            <w:vMerge w:val="continue"/>
            <w:tcBorders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80" w:type="dxa"/>
            <w:vMerge w:val="continue"/>
            <w:tcBorders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 w:val="continue"/>
            <w:tcBorders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284" w:type="dxa"/>
            <w:vMerge w:val="continue"/>
            <w:tcBorders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Всего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24412,26</w:t>
            </w:r>
          </w:p>
        </w:tc>
        <w:tc>
          <w:tcPr>
            <w:tcW w:w="8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24412,26</w:t>
            </w:r>
          </w:p>
        </w:tc>
        <w:tc>
          <w:tcPr>
            <w:tcW w:w="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>
        <w:trPr>
          <w:trHeight w:val="237"/>
        </w:trPr>
        <w:tblPrEx>
          <w:tblW w:w="14935" w:type="dxa"/>
          <w:tblInd w:w="57" w:type="dxa"/>
          <w:tblLayout w:type="fixed"/>
          <w:tblLook w:val="0000" w:firstRow="0" w:lastRow="0" w:firstColumn="0" w:lastColumn="0" w:noHBand="0" w:noVBand="0"/>
        </w:tblPrEx>
        <w:tc>
          <w:tcPr>
            <w:tcW w:w="388" w:type="dxa"/>
            <w:vMerge w:val="restart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</w:t>
            </w:r>
          </w:p>
        </w:tc>
        <w:tc>
          <w:tcPr>
            <w:tcW w:w="1811" w:type="dxa"/>
            <w:vMerge w:val="restart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Строительство спальных корпусов №1 на 100 койко-мест и №3 на 70 койко-мест с помещениями административно-бытового обслуживания ОГБУ «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Итатский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дом-интернат для престарелых и инвалидов» по адресу: Томский район, с. 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Итатка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, ул. Северная, 3</w:t>
            </w:r>
          </w:p>
        </w:tc>
        <w:tc>
          <w:tcPr>
            <w:tcW w:w="1242" w:type="dxa"/>
            <w:vMerge w:val="restart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Департамент строительства Томской области</w:t>
            </w:r>
          </w:p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310" w:type="dxa"/>
            <w:vMerge w:val="restart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строительство</w:t>
            </w:r>
          </w:p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978" w:type="dxa"/>
            <w:vMerge w:val="restart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</w:t>
            </w:r>
          </w:p>
        </w:tc>
        <w:tc>
          <w:tcPr>
            <w:tcW w:w="1006" w:type="dxa"/>
            <w:vMerge w:val="restart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Областное 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государст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-венное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казенное 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учрежде-ние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«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Обл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-строй-</w:t>
            </w:r>
          </w:p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заказчик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»</w:t>
            </w:r>
          </w:p>
        </w:tc>
        <w:tc>
          <w:tcPr>
            <w:tcW w:w="817" w:type="dxa"/>
            <w:vMerge w:val="restart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80" w:type="dxa"/>
            <w:vMerge w:val="restart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2026</w:t>
            </w:r>
          </w:p>
        </w:tc>
        <w:tc>
          <w:tcPr>
            <w:tcW w:w="1417" w:type="dxa"/>
            <w:vMerge w:val="restart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10545,12</w:t>
            </w:r>
          </w:p>
        </w:tc>
        <w:tc>
          <w:tcPr>
            <w:tcW w:w="1284" w:type="dxa"/>
            <w:vMerge w:val="restart"/>
            <w:tcBorders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бюджетные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инвестиции</w:t>
            </w:r>
          </w:p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ОБ (ПСД)</w:t>
            </w:r>
            <w:r>
              <w:rPr>
                <w:rFonts w:ascii="PT Astra Serif" w:hAnsi="PT Astra Serif" w:cs="PT Astra Serif"/>
                <w:sz w:val="16"/>
                <w:szCs w:val="16"/>
                <w:vertAlign w:val="superscript"/>
                <w:lang w:eastAsia="ru-RU" w:bidi="ar-SA"/>
              </w:rPr>
              <w:t xml:space="preserve">1</w:t>
            </w:r>
          </w:p>
        </w:tc>
        <w:tc>
          <w:tcPr>
            <w:tcW w:w="85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/>
        </w:tc>
        <w:tc>
          <w:tcPr>
            <w:tcW w:w="82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/>
        </w:tc>
        <w:tc>
          <w:tcPr>
            <w:tcW w:w="84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7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>
        <w:trPr>
          <w:trHeight w:val="253"/>
        </w:trPr>
        <w:tblPrEx>
          <w:tblW w:w="14935" w:type="dxa"/>
          <w:tblInd w:w="57" w:type="dxa"/>
          <w:tblLayout w:type="fixed"/>
          <w:tblLook w:val="0000" w:firstRow="0" w:lastRow="0" w:firstColumn="0" w:lastColumn="0" w:noHBand="0" w:noVBand="0"/>
        </w:tblPrEx>
        <w:tc>
          <w:tcPr>
            <w:tcW w:w="388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vAlign w:val="center"/>
          </w:tcPr>
          <w:p/>
        </w:tc>
        <w:tc>
          <w:tcPr>
            <w:tcW w:w="1811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242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310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978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006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817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880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417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284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/>
        </w:tc>
        <w:tc>
          <w:tcPr>
            <w:tcW w:w="70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ОБ</w:t>
            </w:r>
            <w:r>
              <w:rPr>
                <w:rFonts w:ascii="PT Astra Serif" w:hAnsi="PT Astra Serif" w:cs="PT Astra Serif"/>
                <w:sz w:val="16"/>
                <w:szCs w:val="16"/>
                <w:vertAlign w:val="superscript"/>
                <w:lang w:eastAsia="ru-RU" w:bidi="ar-SA"/>
              </w:rPr>
              <w:t xml:space="preserve">3 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(СМР, 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приоб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-</w:t>
            </w:r>
          </w:p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рете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-ние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)</w:t>
            </w:r>
          </w:p>
        </w:tc>
        <w:tc>
          <w:tcPr>
            <w:tcW w:w="85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20000,0</w:t>
            </w:r>
          </w:p>
        </w:tc>
        <w:tc>
          <w:tcPr>
            <w:tcW w:w="82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20000,0</w:t>
            </w:r>
          </w:p>
        </w:tc>
        <w:tc>
          <w:tcPr>
            <w:tcW w:w="84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7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>
        <w:trPr>
          <w:trHeight w:val="253"/>
        </w:trPr>
        <w:tblPrEx>
          <w:tblW w:w="14935" w:type="dxa"/>
          <w:tblInd w:w="57" w:type="dxa"/>
          <w:tblLayout w:type="fixed"/>
          <w:tblLook w:val="0000" w:firstRow="0" w:lastRow="0" w:firstColumn="0" w:lastColumn="0" w:noHBand="0" w:noVBand="0"/>
        </w:tblPrEx>
        <w:tc>
          <w:tcPr>
            <w:tcW w:w="388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vAlign w:val="center"/>
          </w:tcPr>
          <w:p/>
        </w:tc>
        <w:tc>
          <w:tcPr>
            <w:tcW w:w="1811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242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310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978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006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817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880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417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284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/>
        </w:tc>
        <w:tc>
          <w:tcPr>
            <w:tcW w:w="70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МБ</w:t>
            </w:r>
            <w:r>
              <w:rPr>
                <w:rFonts w:ascii="PT Astra Serif" w:hAnsi="PT Astra Serif" w:cs="PT Astra Serif"/>
                <w:sz w:val="16"/>
                <w:szCs w:val="16"/>
                <w:vertAlign w:val="superscript"/>
                <w:lang w:eastAsia="ru-RU" w:bidi="ar-SA"/>
              </w:rPr>
              <w:t xml:space="preserve">5 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(ПСД)</w:t>
            </w:r>
          </w:p>
        </w:tc>
        <w:tc>
          <w:tcPr>
            <w:tcW w:w="85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7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>
        <w:trPr>
          <w:trHeight w:val="253"/>
        </w:trPr>
        <w:tblPrEx>
          <w:tblW w:w="14935" w:type="dxa"/>
          <w:tblInd w:w="57" w:type="dxa"/>
          <w:tblLayout w:type="fixed"/>
          <w:tblLook w:val="0000" w:firstRow="0" w:lastRow="0" w:firstColumn="0" w:lastColumn="0" w:noHBand="0" w:noVBand="0"/>
        </w:tblPrEx>
        <w:tc>
          <w:tcPr>
            <w:tcW w:w="388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vAlign w:val="center"/>
          </w:tcPr>
          <w:p/>
        </w:tc>
        <w:tc>
          <w:tcPr>
            <w:tcW w:w="1811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242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310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978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006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817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880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417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284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/>
        </w:tc>
        <w:tc>
          <w:tcPr>
            <w:tcW w:w="70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МБ (СМР, 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приоб-рете-ние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)</w:t>
            </w:r>
          </w:p>
        </w:tc>
        <w:tc>
          <w:tcPr>
            <w:tcW w:w="85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7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>
        <w:trPr>
          <w:trHeight w:val="253"/>
        </w:trPr>
        <w:tblPrEx>
          <w:tblW w:w="14935" w:type="dxa"/>
          <w:tblInd w:w="57" w:type="dxa"/>
          <w:tblLayout w:type="fixed"/>
          <w:tblLook w:val="0000" w:firstRow="0" w:lastRow="0" w:firstColumn="0" w:lastColumn="0" w:noHBand="0" w:noVBand="0"/>
        </w:tblPrEx>
        <w:tc>
          <w:tcPr>
            <w:tcW w:w="388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vAlign w:val="center"/>
          </w:tcPr>
          <w:p/>
        </w:tc>
        <w:tc>
          <w:tcPr>
            <w:tcW w:w="1811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242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310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978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006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817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880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417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284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/>
        </w:tc>
        <w:tc>
          <w:tcPr>
            <w:tcW w:w="70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ВБ</w:t>
            </w:r>
            <w:r>
              <w:rPr>
                <w:rFonts w:ascii="PT Astra Serif" w:hAnsi="PT Astra Serif" w:cs="PT Astra Serif"/>
                <w:sz w:val="16"/>
                <w:szCs w:val="16"/>
                <w:vertAlign w:val="superscript"/>
                <w:lang w:eastAsia="ru-RU" w:bidi="ar-SA"/>
              </w:rPr>
              <w:t xml:space="preserve">6 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(ПСД)</w:t>
            </w:r>
          </w:p>
        </w:tc>
        <w:tc>
          <w:tcPr>
            <w:tcW w:w="85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7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>
        <w:trPr>
          <w:trHeight w:val="253"/>
        </w:trPr>
        <w:tblPrEx>
          <w:tblW w:w="14935" w:type="dxa"/>
          <w:tblInd w:w="57" w:type="dxa"/>
          <w:tblLayout w:type="fixed"/>
          <w:tblLook w:val="0000" w:firstRow="0" w:lastRow="0" w:firstColumn="0" w:lastColumn="0" w:noHBand="0" w:noVBand="0"/>
        </w:tblPrEx>
        <w:tc>
          <w:tcPr>
            <w:tcW w:w="388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vAlign w:val="center"/>
          </w:tcPr>
          <w:p/>
        </w:tc>
        <w:tc>
          <w:tcPr>
            <w:tcW w:w="1811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242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310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978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006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817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880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417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284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/>
        </w:tc>
        <w:tc>
          <w:tcPr>
            <w:tcW w:w="70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ВБ (СМР, 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приоб-рете-ние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)</w:t>
            </w:r>
          </w:p>
        </w:tc>
        <w:tc>
          <w:tcPr>
            <w:tcW w:w="85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7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>
        <w:trPr>
          <w:trHeight w:val="588"/>
        </w:trPr>
        <w:tblPrEx>
          <w:tblW w:w="14935" w:type="dxa"/>
          <w:tblInd w:w="57" w:type="dxa"/>
          <w:tblLayout w:type="fixed"/>
          <w:tblLook w:val="0000" w:firstRow="0" w:lastRow="0" w:firstColumn="0" w:lastColumn="0" w:noHBand="0" w:noVBand="0"/>
        </w:tblPrEx>
        <w:tc>
          <w:tcPr>
            <w:tcW w:w="388" w:type="dxa"/>
            <w:vMerge w:val="continue"/>
            <w:tcBorders>
              <w:top w:val="single" w:color="auto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vAlign w:val="center"/>
          </w:tcPr>
          <w:p/>
        </w:tc>
        <w:tc>
          <w:tcPr>
            <w:tcW w:w="1811" w:type="dxa"/>
            <w:vMerge w:val="continue"/>
            <w:tcBorders>
              <w:top w:val="single" w:color="auto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242" w:type="dxa"/>
            <w:vMerge w:val="continue"/>
            <w:tcBorders>
              <w:top w:val="single" w:color="auto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310" w:type="dxa"/>
            <w:vMerge w:val="continue"/>
            <w:tcBorders>
              <w:top w:val="single" w:color="auto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978" w:type="dxa"/>
            <w:vMerge w:val="continue"/>
            <w:tcBorders>
              <w:top w:val="single" w:color="auto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006" w:type="dxa"/>
            <w:vMerge w:val="continue"/>
            <w:tcBorders>
              <w:top w:val="single" w:color="auto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817" w:type="dxa"/>
            <w:vMerge w:val="continue"/>
            <w:tcBorders>
              <w:top w:val="single" w:color="auto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880" w:type="dxa"/>
            <w:vMerge w:val="continue"/>
            <w:tcBorders>
              <w:top w:val="single" w:color="auto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417" w:type="dxa"/>
            <w:vMerge w:val="continue"/>
            <w:tcBorders>
              <w:top w:val="single" w:color="auto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284" w:type="dxa"/>
            <w:vMerge w:val="continue"/>
            <w:tcBorders>
              <w:top w:val="single" w:color="auto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/>
        </w:tc>
        <w:tc>
          <w:tcPr>
            <w:tcW w:w="708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Всего</w:t>
            </w:r>
          </w:p>
        </w:tc>
        <w:tc>
          <w:tcPr>
            <w:tcW w:w="855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20000,0</w:t>
            </w:r>
          </w:p>
        </w:tc>
        <w:tc>
          <w:tcPr>
            <w:tcW w:w="822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20000,0</w:t>
            </w:r>
          </w:p>
        </w:tc>
        <w:tc>
          <w:tcPr>
            <w:tcW w:w="845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72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>
        <w:trPr>
          <w:trHeight w:val="588"/>
        </w:trPr>
        <w:tblPrEx>
          <w:tblW w:w="14935" w:type="dxa"/>
          <w:tblInd w:w="57" w:type="dxa"/>
          <w:tblLayout w:type="fixed"/>
          <w:tblLook w:val="0000" w:firstRow="0" w:lastRow="0" w:firstColumn="0" w:lastColumn="0" w:noHBand="0" w:noVBand="0"/>
        </w:tblPrEx>
        <w:tc>
          <w:tcPr>
            <w:tcW w:w="388" w:type="dxa"/>
            <w:vMerge w:val="restart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vAlign w:val="center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</w:t>
            </w:r>
          </w:p>
        </w:tc>
        <w:tc>
          <w:tcPr>
            <w:tcW w:w="1811" w:type="dxa"/>
            <w:vMerge w:val="restart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Реконструкция здания (пристройка лифта) ОГБУ «Дом-интернат для престарелых и инвалидов «Виола» ЗАТО Северск», расположенного по адресу: Томская область,</w:t>
            </w:r>
          </w:p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г. Северск, ул. Горького, 7а</w:t>
            </w:r>
          </w:p>
          <w:p/>
        </w:tc>
        <w:tc>
          <w:tcPr>
            <w:tcW w:w="1242" w:type="dxa"/>
            <w:vMerge w:val="restart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Департамент строительства Томской области</w:t>
            </w:r>
          </w:p>
        </w:tc>
        <w:tc>
          <w:tcPr>
            <w:tcW w:w="1310" w:type="dxa"/>
            <w:vMerge w:val="restart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строительство</w:t>
            </w:r>
          </w:p>
        </w:tc>
        <w:tc>
          <w:tcPr>
            <w:tcW w:w="978" w:type="dxa"/>
            <w:vMerge w:val="restart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</w:pPr>
            <w:r>
              <w:t xml:space="preserve">О</w:t>
            </w:r>
          </w:p>
        </w:tc>
        <w:tc>
          <w:tcPr>
            <w:tcW w:w="1006" w:type="dxa"/>
            <w:vMerge w:val="restart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Областное 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государст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-венное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казенное 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учрежде-ние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«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Обл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-строй-</w:t>
            </w:r>
          </w:p>
          <w:p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заказчик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»</w:t>
            </w:r>
          </w:p>
        </w:tc>
        <w:tc>
          <w:tcPr>
            <w:tcW w:w="817" w:type="dxa"/>
            <w:vMerge w:val="restart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880" w:type="dxa"/>
            <w:vMerge w:val="restart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2026</w:t>
            </w:r>
          </w:p>
        </w:tc>
        <w:tc>
          <w:tcPr>
            <w:tcW w:w="1417" w:type="dxa"/>
            <w:vMerge w:val="restart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20215,68</w:t>
            </w:r>
          </w:p>
        </w:tc>
        <w:tc>
          <w:tcPr>
            <w:tcW w:w="1284" w:type="dxa"/>
            <w:vMerge w:val="restart"/>
            <w:tcBorders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бюджетные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инвестиции</w:t>
            </w:r>
          </w:p>
          <w:p/>
        </w:tc>
        <w:tc>
          <w:tcPr>
            <w:tcW w:w="70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ОБ (ПСД)</w:t>
            </w:r>
            <w:r>
              <w:rPr>
                <w:rFonts w:ascii="PT Astra Serif" w:hAnsi="PT Astra Serif" w:cs="PT Astra Serif"/>
                <w:sz w:val="16"/>
                <w:szCs w:val="16"/>
                <w:vertAlign w:val="superscript"/>
                <w:lang w:eastAsia="ru-RU" w:bidi="ar-SA"/>
              </w:rPr>
              <w:t xml:space="preserve">1</w:t>
            </w:r>
          </w:p>
        </w:tc>
        <w:tc>
          <w:tcPr>
            <w:tcW w:w="85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7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>
        <w:trPr>
          <w:trHeight w:val="588"/>
        </w:trPr>
        <w:tblPrEx>
          <w:tblW w:w="14935" w:type="dxa"/>
          <w:tblInd w:w="57" w:type="dxa"/>
          <w:tblLayout w:type="fixed"/>
          <w:tblLook w:val="0000" w:firstRow="0" w:lastRow="0" w:firstColumn="0" w:lastColumn="0" w:noHBand="0" w:noVBand="0"/>
        </w:tblPrEx>
        <w:tc>
          <w:tcPr>
            <w:tcW w:w="388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vAlign w:val="center"/>
          </w:tcPr>
          <w:p/>
        </w:tc>
        <w:tc>
          <w:tcPr>
            <w:tcW w:w="1811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242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310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978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006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817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880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417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284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/>
        </w:tc>
        <w:tc>
          <w:tcPr>
            <w:tcW w:w="70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ОБ</w:t>
            </w:r>
            <w:r>
              <w:rPr>
                <w:rFonts w:ascii="PT Astra Serif" w:hAnsi="PT Astra Serif" w:cs="PT Astra Serif"/>
                <w:sz w:val="16"/>
                <w:szCs w:val="16"/>
                <w:vertAlign w:val="superscript"/>
                <w:lang w:eastAsia="ru-RU" w:bidi="ar-SA"/>
              </w:rPr>
              <w:t xml:space="preserve">3 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(СМР, 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приоб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-</w:t>
            </w:r>
          </w:p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рете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-ние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)</w:t>
            </w:r>
          </w:p>
        </w:tc>
        <w:tc>
          <w:tcPr>
            <w:tcW w:w="85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20215.68</w:t>
            </w:r>
          </w:p>
        </w:tc>
        <w:tc>
          <w:tcPr>
            <w:tcW w:w="82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20215,68</w:t>
            </w:r>
          </w:p>
        </w:tc>
        <w:tc>
          <w:tcPr>
            <w:tcW w:w="84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7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>
        <w:trPr>
          <w:trHeight w:val="588"/>
        </w:trPr>
        <w:tblPrEx>
          <w:tblW w:w="14935" w:type="dxa"/>
          <w:tblInd w:w="57" w:type="dxa"/>
          <w:tblLayout w:type="fixed"/>
          <w:tblLook w:val="0000" w:firstRow="0" w:lastRow="0" w:firstColumn="0" w:lastColumn="0" w:noHBand="0" w:noVBand="0"/>
        </w:tblPrEx>
        <w:tc>
          <w:tcPr>
            <w:tcW w:w="388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vAlign w:val="center"/>
          </w:tcPr>
          <w:p/>
        </w:tc>
        <w:tc>
          <w:tcPr>
            <w:tcW w:w="1811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242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310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978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006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817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880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417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284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/>
        </w:tc>
        <w:tc>
          <w:tcPr>
            <w:tcW w:w="70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МБ</w:t>
            </w:r>
            <w:r>
              <w:rPr>
                <w:rFonts w:ascii="PT Astra Serif" w:hAnsi="PT Astra Serif" w:cs="PT Astra Serif"/>
                <w:sz w:val="16"/>
                <w:szCs w:val="16"/>
                <w:vertAlign w:val="superscript"/>
                <w:lang w:eastAsia="ru-RU" w:bidi="ar-SA"/>
              </w:rPr>
              <w:t xml:space="preserve">5 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(ПСД)</w:t>
            </w:r>
          </w:p>
        </w:tc>
        <w:tc>
          <w:tcPr>
            <w:tcW w:w="85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7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>
        <w:trPr>
          <w:trHeight w:val="588"/>
        </w:trPr>
        <w:tblPrEx>
          <w:tblW w:w="14935" w:type="dxa"/>
          <w:tblInd w:w="57" w:type="dxa"/>
          <w:tblLayout w:type="fixed"/>
          <w:tblLook w:val="0000" w:firstRow="0" w:lastRow="0" w:firstColumn="0" w:lastColumn="0" w:noHBand="0" w:noVBand="0"/>
        </w:tblPrEx>
        <w:tc>
          <w:tcPr>
            <w:tcW w:w="388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vAlign w:val="center"/>
          </w:tcPr>
          <w:p/>
        </w:tc>
        <w:tc>
          <w:tcPr>
            <w:tcW w:w="1811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242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310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978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006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817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880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417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284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/>
        </w:tc>
        <w:tc>
          <w:tcPr>
            <w:tcW w:w="70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МБ (СМР, 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приоб-рете-ние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)</w:t>
            </w:r>
          </w:p>
        </w:tc>
        <w:tc>
          <w:tcPr>
            <w:tcW w:w="85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7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>
        <w:trPr>
          <w:trHeight w:val="588"/>
        </w:trPr>
        <w:tblPrEx>
          <w:tblW w:w="14935" w:type="dxa"/>
          <w:tblInd w:w="57" w:type="dxa"/>
          <w:tblLayout w:type="fixed"/>
          <w:tblLook w:val="0000" w:firstRow="0" w:lastRow="0" w:firstColumn="0" w:lastColumn="0" w:noHBand="0" w:noVBand="0"/>
        </w:tblPrEx>
        <w:tc>
          <w:tcPr>
            <w:tcW w:w="388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vAlign w:val="center"/>
          </w:tcPr>
          <w:p/>
        </w:tc>
        <w:tc>
          <w:tcPr>
            <w:tcW w:w="1811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242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310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978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006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817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880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417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284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/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ВБ</w:t>
            </w:r>
            <w:r>
              <w:rPr>
                <w:rFonts w:ascii="PT Astra Serif" w:hAnsi="PT Astra Serif" w:cs="PT Astra Serif"/>
                <w:sz w:val="16"/>
                <w:szCs w:val="16"/>
                <w:vertAlign w:val="superscript"/>
                <w:lang w:eastAsia="ru-RU" w:bidi="ar-SA"/>
              </w:rPr>
              <w:t xml:space="preserve">6 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(ПСД)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>
        <w:trPr>
          <w:trHeight w:val="588"/>
        </w:trPr>
        <w:tblPrEx>
          <w:tblW w:w="14935" w:type="dxa"/>
          <w:tblInd w:w="57" w:type="dxa"/>
          <w:tblLayout w:type="fixed"/>
          <w:tblLook w:val="0000" w:firstRow="0" w:lastRow="0" w:firstColumn="0" w:lastColumn="0" w:noHBand="0" w:noVBand="0"/>
        </w:tblPrEx>
        <w:tc>
          <w:tcPr>
            <w:tcW w:w="388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vAlign w:val="center"/>
          </w:tcPr>
          <w:p/>
        </w:tc>
        <w:tc>
          <w:tcPr>
            <w:tcW w:w="1811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242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310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978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006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817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880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417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284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/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ВБ (СМР, 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приоб-рете-ние</w:t>
            </w: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)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>
        <w:trPr>
          <w:trHeight w:val="588"/>
        </w:trPr>
        <w:tblPrEx>
          <w:tblW w:w="14935" w:type="dxa"/>
          <w:tblInd w:w="57" w:type="dxa"/>
          <w:tblLayout w:type="fixed"/>
          <w:tblLook w:val="0000" w:firstRow="0" w:lastRow="0" w:firstColumn="0" w:lastColumn="0" w:noHBand="0" w:noVBand="0"/>
        </w:tblPrEx>
        <w:tc>
          <w:tcPr>
            <w:tcW w:w="388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vAlign w:val="center"/>
          </w:tcPr>
          <w:p/>
        </w:tc>
        <w:tc>
          <w:tcPr>
            <w:tcW w:w="1811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242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310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978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006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817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880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417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/>
        </w:tc>
        <w:tc>
          <w:tcPr>
            <w:tcW w:w="1284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/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Всего</w:t>
            </w:r>
          </w:p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20215.68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20215,68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</w:tr>
      <w:tr>
        <w:trPr>
          <w:trHeight w:val="209"/>
        </w:trPr>
        <w:tblPrEx>
          <w:tblW w:w="14935" w:type="dxa"/>
          <w:tblInd w:w="57" w:type="dxa"/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Look w:val="0000" w:firstRow="0" w:lastRow="0" w:firstColumn="0" w:lastColumn="0" w:noHBand="0" w:noVBand="0"/>
        </w:tblPrEx>
        <w:tc>
          <w:tcPr>
            <w:tcW w:w="11133" w:type="dxa"/>
            <w:gridSpan w:val="10"/>
            <w:vMerge w:val="restart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</w:p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 xml:space="preserve">Итого по п</w:t>
            </w:r>
            <w:r>
              <w:rPr>
                <w:rFonts w:ascii="PT Astra Serif" w:hAnsi="PT Astra Serif"/>
                <w:sz w:val="14"/>
                <w:szCs w:val="14"/>
              </w:rPr>
              <w:t xml:space="preserve">ереходящим объектам капитального строительства областной государственной и (или) муниципальной собственности, в том числе объекты недвижимого имущества, приобретаемые в государственную собственность Томской области и (или) муниципальную собственность, имеющие сметную стоимость</w:t>
            </w:r>
          </w:p>
        </w:tc>
        <w:tc>
          <w:tcPr>
            <w:tcW w:w="708" w:type="dxa"/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ОБ </w:t>
            </w:r>
          </w:p>
        </w:tc>
        <w:tc>
          <w:tcPr>
            <w:tcW w:w="855" w:type="dxa"/>
          </w:tcPr>
          <w:p>
            <w:pPr>
              <w:tabs>
                <w:tab w:val="left" w:pos="6237"/>
                <w:tab w:val="left" w:pos="6379"/>
                <w:tab w:val="left" w:pos="6521"/>
              </w:tabs>
              <w:ind w:left="51"/>
              <w:outlineLvl w:val="0"/>
              <w:rPr>
                <w:rFonts w:ascii="PT Astra Serif" w:hAnsi="PT Astra Serif"/>
                <w:vertAlign w:val="superscript"/>
              </w:rPr>
            </w:pPr>
            <w:r>
              <w:rPr>
                <w:rFonts w:ascii="PT Astra Serif" w:hAnsi="PT Astra Serif"/>
                <w:vertAlign w:val="superscript"/>
              </w:rPr>
              <w:t xml:space="preserve">64627,94</w:t>
            </w:r>
          </w:p>
        </w:tc>
        <w:tc>
          <w:tcPr>
            <w:tcW w:w="822" w:type="dxa"/>
          </w:tcPr>
          <w:p>
            <w:pPr>
              <w:tabs>
                <w:tab w:val="left" w:pos="6237"/>
                <w:tab w:val="left" w:pos="6379"/>
                <w:tab w:val="left" w:pos="6521"/>
              </w:tabs>
              <w:ind w:left="51"/>
              <w:outlineLvl w:val="0"/>
              <w:rPr>
                <w:rFonts w:ascii="PT Astra Serif" w:hAnsi="PT Astra Serif"/>
                <w:vertAlign w:val="superscript"/>
              </w:rPr>
            </w:pPr>
            <w:r>
              <w:rPr>
                <w:rFonts w:ascii="PT Astra Serif" w:hAnsi="PT Astra Serif"/>
                <w:vertAlign w:val="superscript"/>
              </w:rPr>
              <w:t xml:space="preserve">64627,94</w:t>
            </w:r>
          </w:p>
        </w:tc>
        <w:tc>
          <w:tcPr>
            <w:tcW w:w="845" w:type="dxa"/>
          </w:tcPr>
          <w:p>
            <w:pPr>
              <w:tabs>
                <w:tab w:val="left" w:pos="6237"/>
                <w:tab w:val="left" w:pos="6379"/>
                <w:tab w:val="left" w:pos="6521"/>
              </w:tabs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  <w:tc>
          <w:tcPr>
            <w:tcW w:w="572" w:type="dxa"/>
          </w:tcPr>
          <w:p>
            <w:pPr>
              <w:tabs>
                <w:tab w:val="left" w:pos="6237"/>
                <w:tab w:val="left" w:pos="6379"/>
                <w:tab w:val="left" w:pos="6521"/>
              </w:tabs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</w:tr>
      <w:tr>
        <w:trPr>
          <w:trHeight w:val="144"/>
        </w:trPr>
        <w:tblPrEx>
          <w:tblW w:w="14935" w:type="dxa"/>
          <w:tblInd w:w="57" w:type="dxa"/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Look w:val="0000" w:firstRow="0" w:lastRow="0" w:firstColumn="0" w:lastColumn="0" w:noHBand="0" w:noVBand="0"/>
        </w:tblPrEx>
        <w:tc>
          <w:tcPr>
            <w:tcW w:w="11133" w:type="dxa"/>
            <w:gridSpan w:val="10"/>
            <w:vMerge w:val="continue"/>
          </w:tcPr>
          <w:p>
            <w:pPr>
              <w:tabs>
                <w:tab w:val="left" w:pos="6237"/>
                <w:tab w:val="left" w:pos="6379"/>
                <w:tab w:val="left" w:pos="6521"/>
              </w:tabs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  <w:tc>
          <w:tcPr>
            <w:tcW w:w="708" w:type="dxa"/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ФБ</w:t>
            </w:r>
          </w:p>
        </w:tc>
        <w:tc>
          <w:tcPr>
            <w:tcW w:w="855" w:type="dxa"/>
          </w:tcPr>
          <w:p>
            <w:pPr>
              <w:tabs>
                <w:tab w:val="left" w:pos="6237"/>
                <w:tab w:val="left" w:pos="6379"/>
                <w:tab w:val="left" w:pos="6521"/>
              </w:tabs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  <w:tc>
          <w:tcPr>
            <w:tcW w:w="822" w:type="dxa"/>
          </w:tcPr>
          <w:p>
            <w:pPr>
              <w:tabs>
                <w:tab w:val="left" w:pos="6237"/>
                <w:tab w:val="left" w:pos="6379"/>
                <w:tab w:val="left" w:pos="6521"/>
              </w:tabs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  <w:tc>
          <w:tcPr>
            <w:tcW w:w="845" w:type="dxa"/>
          </w:tcPr>
          <w:p>
            <w:pPr>
              <w:tabs>
                <w:tab w:val="left" w:pos="6237"/>
                <w:tab w:val="left" w:pos="6379"/>
                <w:tab w:val="left" w:pos="6521"/>
              </w:tabs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  <w:tc>
          <w:tcPr>
            <w:tcW w:w="572" w:type="dxa"/>
          </w:tcPr>
          <w:p>
            <w:pPr>
              <w:tabs>
                <w:tab w:val="left" w:pos="6237"/>
                <w:tab w:val="left" w:pos="6379"/>
                <w:tab w:val="left" w:pos="6521"/>
              </w:tabs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</w:tr>
      <w:tr>
        <w:trPr>
          <w:trHeight w:val="315"/>
        </w:trPr>
        <w:tblPrEx>
          <w:tblW w:w="14935" w:type="dxa"/>
          <w:tblInd w:w="57" w:type="dxa"/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Look w:val="0000" w:firstRow="0" w:lastRow="0" w:firstColumn="0" w:lastColumn="0" w:noHBand="0" w:noVBand="0"/>
        </w:tblPrEx>
        <w:tc>
          <w:tcPr>
            <w:tcW w:w="11133" w:type="dxa"/>
            <w:gridSpan w:val="10"/>
            <w:vMerge w:val="continue"/>
          </w:tcPr>
          <w:p>
            <w:pPr>
              <w:tabs>
                <w:tab w:val="left" w:pos="6237"/>
                <w:tab w:val="left" w:pos="6379"/>
                <w:tab w:val="left" w:pos="6521"/>
              </w:tabs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  <w:tc>
          <w:tcPr>
            <w:tcW w:w="708" w:type="dxa"/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МБ</w:t>
            </w:r>
          </w:p>
        </w:tc>
        <w:tc>
          <w:tcPr>
            <w:tcW w:w="855" w:type="dxa"/>
          </w:tcPr>
          <w:p>
            <w:pPr>
              <w:tabs>
                <w:tab w:val="left" w:pos="6237"/>
                <w:tab w:val="left" w:pos="6379"/>
                <w:tab w:val="left" w:pos="6521"/>
              </w:tabs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  <w:tc>
          <w:tcPr>
            <w:tcW w:w="822" w:type="dxa"/>
          </w:tcPr>
          <w:p>
            <w:pPr>
              <w:tabs>
                <w:tab w:val="left" w:pos="6237"/>
                <w:tab w:val="left" w:pos="6379"/>
                <w:tab w:val="left" w:pos="6521"/>
              </w:tabs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  <w:tc>
          <w:tcPr>
            <w:tcW w:w="845" w:type="dxa"/>
          </w:tcPr>
          <w:p>
            <w:pPr>
              <w:tabs>
                <w:tab w:val="left" w:pos="6237"/>
                <w:tab w:val="left" w:pos="6379"/>
                <w:tab w:val="left" w:pos="6521"/>
              </w:tabs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  <w:tc>
          <w:tcPr>
            <w:tcW w:w="572" w:type="dxa"/>
          </w:tcPr>
          <w:p>
            <w:pPr>
              <w:tabs>
                <w:tab w:val="left" w:pos="6237"/>
                <w:tab w:val="left" w:pos="6379"/>
                <w:tab w:val="left" w:pos="6521"/>
              </w:tabs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</w:tr>
      <w:tr>
        <w:trPr>
          <w:trHeight w:val="166"/>
        </w:trPr>
        <w:tblPrEx>
          <w:tblW w:w="14935" w:type="dxa"/>
          <w:tblInd w:w="57" w:type="dxa"/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Look w:val="0000" w:firstRow="0" w:lastRow="0" w:firstColumn="0" w:lastColumn="0" w:noHBand="0" w:noVBand="0"/>
        </w:tblPrEx>
        <w:tc>
          <w:tcPr>
            <w:tcW w:w="11133" w:type="dxa"/>
            <w:gridSpan w:val="10"/>
            <w:vMerge w:val="continue"/>
          </w:tcPr>
          <w:p>
            <w:pPr>
              <w:tabs>
                <w:tab w:val="left" w:pos="6237"/>
                <w:tab w:val="left" w:pos="6379"/>
                <w:tab w:val="left" w:pos="6521"/>
              </w:tabs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  <w:tc>
          <w:tcPr>
            <w:tcW w:w="708" w:type="dxa"/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ВБ</w:t>
            </w:r>
          </w:p>
        </w:tc>
        <w:tc>
          <w:tcPr>
            <w:tcW w:w="855" w:type="dxa"/>
          </w:tcPr>
          <w:p>
            <w:pPr>
              <w:tabs>
                <w:tab w:val="left" w:pos="6237"/>
                <w:tab w:val="left" w:pos="6379"/>
                <w:tab w:val="left" w:pos="6521"/>
              </w:tabs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  <w:tc>
          <w:tcPr>
            <w:tcW w:w="822" w:type="dxa"/>
          </w:tcPr>
          <w:p>
            <w:pPr>
              <w:tabs>
                <w:tab w:val="left" w:pos="6237"/>
                <w:tab w:val="left" w:pos="6379"/>
                <w:tab w:val="left" w:pos="6521"/>
              </w:tabs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  <w:tc>
          <w:tcPr>
            <w:tcW w:w="845" w:type="dxa"/>
          </w:tcPr>
          <w:p>
            <w:pPr>
              <w:tabs>
                <w:tab w:val="left" w:pos="6237"/>
                <w:tab w:val="left" w:pos="6379"/>
                <w:tab w:val="left" w:pos="6521"/>
              </w:tabs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  <w:tc>
          <w:tcPr>
            <w:tcW w:w="572" w:type="dxa"/>
          </w:tcPr>
          <w:p>
            <w:pPr>
              <w:tabs>
                <w:tab w:val="left" w:pos="6237"/>
                <w:tab w:val="left" w:pos="6379"/>
                <w:tab w:val="left" w:pos="6521"/>
              </w:tabs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</w:tr>
      <w:tr>
        <w:trPr>
          <w:trHeight w:val="258"/>
        </w:trPr>
        <w:tblPrEx>
          <w:tblW w:w="14935" w:type="dxa"/>
          <w:tblInd w:w="57" w:type="dxa"/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Look w:val="0000" w:firstRow="0" w:lastRow="0" w:firstColumn="0" w:lastColumn="0" w:noHBand="0" w:noVBand="0"/>
        </w:tblPrEx>
        <w:tc>
          <w:tcPr>
            <w:tcW w:w="11133" w:type="dxa"/>
            <w:gridSpan w:val="10"/>
            <w:vMerge w:val="continue"/>
          </w:tcPr>
          <w:p>
            <w:pPr>
              <w:tabs>
                <w:tab w:val="left" w:pos="6237"/>
                <w:tab w:val="left" w:pos="6379"/>
                <w:tab w:val="left" w:pos="6521"/>
              </w:tabs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  <w:tc>
          <w:tcPr>
            <w:tcW w:w="708" w:type="dxa"/>
            <w:vAlign w:val="center"/>
          </w:tcPr>
          <w:p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Всего</w:t>
            </w:r>
          </w:p>
        </w:tc>
        <w:tc>
          <w:tcPr>
            <w:tcW w:w="855" w:type="dxa"/>
            <w:vAlign w:val="center"/>
          </w:tcPr>
          <w:p>
            <w:pPr>
              <w:tabs>
                <w:tab w:val="left" w:pos="6237"/>
                <w:tab w:val="left" w:pos="6379"/>
                <w:tab w:val="left" w:pos="6521"/>
              </w:tabs>
              <w:ind w:left="51"/>
              <w:outlineLvl w:val="0"/>
              <w:rPr>
                <w:rFonts w:ascii="PT Astra Serif" w:hAnsi="PT Astra Serif"/>
                <w:vertAlign w:val="superscript"/>
              </w:rPr>
            </w:pPr>
            <w:r>
              <w:rPr>
                <w:rFonts w:ascii="PT Astra Serif" w:hAnsi="PT Astra Serif"/>
                <w:vertAlign w:val="superscript"/>
              </w:rPr>
              <w:t xml:space="preserve">64627,94</w:t>
            </w:r>
          </w:p>
        </w:tc>
        <w:tc>
          <w:tcPr>
            <w:tcW w:w="822" w:type="dxa"/>
            <w:vAlign w:val="center"/>
          </w:tcPr>
          <w:p>
            <w:pPr>
              <w:tabs>
                <w:tab w:val="left" w:pos="6237"/>
                <w:tab w:val="left" w:pos="6379"/>
                <w:tab w:val="left" w:pos="6521"/>
              </w:tabs>
              <w:ind w:left="51"/>
              <w:outlineLvl w:val="0"/>
              <w:rPr>
                <w:rFonts w:ascii="PT Astra Serif" w:hAnsi="PT Astra Serif"/>
                <w:vertAlign w:val="superscript"/>
              </w:rPr>
            </w:pPr>
            <w:r>
              <w:rPr>
                <w:rFonts w:ascii="PT Astra Serif" w:hAnsi="PT Astra Serif"/>
                <w:vertAlign w:val="superscript"/>
              </w:rPr>
              <w:t xml:space="preserve">64627,94</w:t>
            </w:r>
          </w:p>
        </w:tc>
        <w:tc>
          <w:tcPr>
            <w:tcW w:w="845" w:type="dxa"/>
          </w:tcPr>
          <w:p>
            <w:pPr>
              <w:tabs>
                <w:tab w:val="left" w:pos="6237"/>
                <w:tab w:val="left" w:pos="6379"/>
                <w:tab w:val="left" w:pos="6521"/>
              </w:tabs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  <w:tc>
          <w:tcPr>
            <w:tcW w:w="572" w:type="dxa"/>
          </w:tcPr>
          <w:p>
            <w:pPr>
              <w:tabs>
                <w:tab w:val="left" w:pos="6237"/>
                <w:tab w:val="left" w:pos="6379"/>
                <w:tab w:val="left" w:pos="6521"/>
              </w:tabs>
              <w:ind w:left="51"/>
              <w:outlineLvl w:val="0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</w:p>
        </w:tc>
      </w:tr>
    </w:tbl>
    <w:p>
      <w:pPr>
        <w:tabs>
          <w:tab w:val="left" w:pos="6237"/>
          <w:tab w:val="left" w:pos="6379"/>
          <w:tab w:val="left" w:pos="6521"/>
        </w:tabs>
        <w:ind w:left="-567"/>
        <w:outlineLvl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  <w:vertAlign w:val="superscript"/>
        </w:rPr>
        <w:t xml:space="preserve">           1</w:t>
      </w:r>
      <w:r>
        <w:rPr>
          <w:rFonts w:ascii="PT Astra Serif" w:hAnsi="PT Astra Serif"/>
          <w:sz w:val="28"/>
          <w:szCs w:val="28"/>
        </w:rPr>
        <w:t xml:space="preserve">ПСД - проектно-сметная документация.</w:t>
      </w:r>
    </w:p>
    <w:p>
      <w:pPr>
        <w:tabs>
          <w:tab w:val="left" w:pos="426"/>
          <w:tab w:val="left" w:pos="6237"/>
          <w:tab w:val="left" w:pos="6379"/>
          <w:tab w:val="left" w:pos="6521"/>
        </w:tabs>
        <w:ind w:left="-567"/>
        <w:outlineLvl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</w:t>
      </w:r>
      <w:r>
        <w:rPr>
          <w:rFonts w:ascii="PT Astra Serif" w:hAnsi="PT Astra Serif"/>
          <w:sz w:val="28"/>
          <w:szCs w:val="28"/>
          <w:vertAlign w:val="superscript"/>
        </w:rPr>
        <w:t xml:space="preserve">2</w:t>
      </w:r>
      <w:r>
        <w:rPr>
          <w:rFonts w:ascii="PT Astra Serif" w:hAnsi="PT Astra Serif"/>
          <w:sz w:val="28"/>
          <w:szCs w:val="28"/>
        </w:rPr>
        <w:t xml:space="preserve">ГРБС - главные распорядители средств областного бюджета.</w:t>
      </w:r>
    </w:p>
    <w:p>
      <w:pPr>
        <w:tabs>
          <w:tab w:val="left" w:pos="6237"/>
          <w:tab w:val="left" w:pos="6379"/>
          <w:tab w:val="left" w:pos="6521"/>
        </w:tabs>
        <w:ind w:left="-567"/>
        <w:outlineLvl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</w:t>
      </w:r>
      <w:r>
        <w:rPr>
          <w:rFonts w:ascii="PT Astra Serif" w:hAnsi="PT Astra Serif"/>
          <w:sz w:val="28"/>
          <w:szCs w:val="28"/>
          <w:vertAlign w:val="superscript"/>
        </w:rPr>
        <w:t xml:space="preserve">3</w:t>
      </w:r>
      <w:r>
        <w:rPr>
          <w:rFonts w:ascii="PT Astra Serif" w:hAnsi="PT Astra Serif"/>
          <w:sz w:val="28"/>
          <w:szCs w:val="28"/>
        </w:rPr>
        <w:t xml:space="preserve">ОБ - средства областного бюджета.</w:t>
      </w:r>
    </w:p>
    <w:p>
      <w:pPr>
        <w:tabs>
          <w:tab w:val="left" w:pos="6237"/>
          <w:tab w:val="left" w:pos="6379"/>
          <w:tab w:val="left" w:pos="6521"/>
        </w:tabs>
        <w:ind w:left="-567"/>
        <w:outlineLvl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</w:t>
      </w:r>
      <w:r>
        <w:rPr>
          <w:rFonts w:ascii="PT Astra Serif" w:hAnsi="PT Astra Serif"/>
          <w:sz w:val="28"/>
          <w:szCs w:val="28"/>
          <w:vertAlign w:val="superscript"/>
        </w:rPr>
        <w:t xml:space="preserve">4</w:t>
      </w:r>
      <w:r>
        <w:rPr>
          <w:rFonts w:ascii="PT Astra Serif" w:hAnsi="PT Astra Serif"/>
          <w:sz w:val="28"/>
          <w:szCs w:val="28"/>
        </w:rPr>
        <w:t xml:space="preserve">ФБ - планируемые к привлечению (привлеченные) средства федерального бюджета (по согласованию).</w:t>
      </w:r>
    </w:p>
    <w:p>
      <w:pPr>
        <w:tabs>
          <w:tab w:val="left" w:pos="6237"/>
          <w:tab w:val="left" w:pos="6379"/>
          <w:tab w:val="left" w:pos="6521"/>
        </w:tabs>
        <w:ind w:left="-567"/>
        <w:outlineLvl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</w:t>
      </w:r>
      <w:r>
        <w:rPr>
          <w:rFonts w:ascii="PT Astra Serif" w:hAnsi="PT Astra Serif"/>
          <w:sz w:val="28"/>
          <w:szCs w:val="28"/>
          <w:vertAlign w:val="superscript"/>
        </w:rPr>
        <w:t xml:space="preserve">5</w:t>
      </w:r>
      <w:r>
        <w:rPr>
          <w:rFonts w:ascii="PT Astra Serif" w:hAnsi="PT Astra Serif"/>
          <w:sz w:val="28"/>
          <w:szCs w:val="28"/>
        </w:rPr>
        <w:t xml:space="preserve">МБ - средства местного бюджета исходя из установленного уровня </w:t>
      </w:r>
      <w:r>
        <w:rPr>
          <w:rFonts w:ascii="PT Astra Serif" w:hAnsi="PT Astra Serif"/>
          <w:sz w:val="28"/>
          <w:szCs w:val="28"/>
        </w:rPr>
        <w:t xml:space="preserve">софинансирования</w:t>
      </w:r>
      <w:r>
        <w:rPr>
          <w:rFonts w:ascii="PT Astra Serif" w:hAnsi="PT Astra Serif"/>
          <w:sz w:val="28"/>
          <w:szCs w:val="28"/>
        </w:rPr>
        <w:t xml:space="preserve"> (по согласованию).</w:t>
      </w:r>
    </w:p>
    <w:p>
      <w:pPr>
        <w:tabs>
          <w:tab w:val="left" w:pos="6237"/>
          <w:tab w:val="left" w:pos="6379"/>
          <w:tab w:val="left" w:pos="6521"/>
        </w:tabs>
        <w:ind w:left="-567"/>
        <w:outlineLvl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</w:t>
      </w:r>
      <w:r>
        <w:rPr>
          <w:rFonts w:ascii="PT Astra Serif" w:hAnsi="PT Astra Serif"/>
          <w:sz w:val="28"/>
          <w:szCs w:val="28"/>
          <w:vertAlign w:val="superscript"/>
        </w:rPr>
        <w:t xml:space="preserve">6</w:t>
      </w:r>
      <w:r>
        <w:rPr>
          <w:rFonts w:ascii="PT Astra Serif" w:hAnsi="PT Astra Serif"/>
          <w:sz w:val="28"/>
          <w:szCs w:val="28"/>
        </w:rPr>
        <w:t xml:space="preserve">ВБ - планируемые к привлечению (привлеченные) средства из внебюджетных источников (по согласованию)      </w:t>
      </w:r>
    </w:p>
    <w:sectPr>
      <w:headerReference w:type="even" r:id="rId9"/>
      <w:headerReference w:type="default" r:id="rId10"/>
      <w:headerReference w:type="first" r:id="rId11"/>
      <w:pgSz w:w="16840" w:h="11907" w:orient="landscape"/>
      <w:pgMar w:top="1134" w:right="1134" w:bottom="1134" w:left="1134" w:header="573" w:footer="284" w:gutter="0"/>
      <w:pgNumType w:start="3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Header"/>
      <w:rPr>
        <w:rFonts w:ascii="PT Astra Serif" w:hAnsi="PT Astra Serif"/>
        <w:b w:val="0"/>
        <w:szCs w:val="28"/>
      </w:rPr>
    </w:pPr>
    <w:r>
      <w:rPr>
        <w:rFonts w:ascii="PT Astra Serif" w:hAnsi="PT Astra Serif"/>
        <w:b w:val="0"/>
        <w:szCs w:val="28"/>
      </w:rPr>
      <w:t xml:space="preserve"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Header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b w:val="0"/>
        <w:szCs w:val="28"/>
      </w:rPr>
      <w:t xml:space="preserve">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after="120"/>
      <w:jc w:val="center"/>
      <w:rPr>
        <w:rFonts w:ascii="PT Astra Serif" w:hAnsi="PT Astra Serif" w:eastAsia="PT Astra Serif" w:cs="PT Astra Serif"/>
        <w:b/>
        <w:sz w:val="12"/>
        <w:szCs w:val="12"/>
      </w:rPr>
    </w:pPr>
    <w:r>
      <w:rPr>
        <w:rFonts w:ascii="PT Astra Serif" w:hAnsi="PT Astra Serif" w:eastAsia="PT Astra Serif" w:cs="PT Astra Serif"/>
        <w:lang w:eastAsia="ru-RU" w:bidi="ar-S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76275" cy="619125"/>
              <wp:effectExtent l="0" t="0" r="9525" b="9525"/>
              <wp:docPr id="1" name="Рисунок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Рисунок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3.25pt;height:48.75pt;mso-wrap-distance-left:0.00pt;mso-wrap-distance-top:0.00pt;mso-wrap-distance-right:0.00pt;mso-wrap-distance-bottom:0.00pt;" stroked="f">
              <v:path textboxrect="0,0,0,0"/>
              <v:imagedata r:id="rId1" o:title=""/>
            </v:shape>
          </w:pict>
        </mc:Fallback>
      </mc:AlternateContent>
    </w:r>
  </w:p>
  <w:p>
    <w:pPr>
      <w:pStyle w:val="Header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 социальной защиты населения</w:t>
    </w:r>
  </w:p>
  <w:p>
    <w:pPr>
      <w:pStyle w:val="Header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Томской области</w:t>
    </w:r>
  </w:p>
  <w:p>
    <w:pPr>
      <w:pStyle w:val="Header"/>
      <w:spacing w:before="240" w:after="0"/>
      <w:rPr>
        <w:rFonts w:ascii="PT Astra Serif" w:hAnsi="PT Astra Serif" w:eastAsia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Header"/>
      <w:rPr>
        <w:rFonts w:ascii="PT Astra Serif" w:hAnsi="PT Astra Serif"/>
        <w:b w:val="0"/>
        <w:szCs w:val="28"/>
      </w:rPr>
    </w:pPr>
    <w:r>
      <w:rPr>
        <w:rFonts w:ascii="PT Astra Serif" w:hAnsi="PT Astra Serif"/>
        <w:b w:val="0"/>
        <w:szCs w:val="28"/>
      </w:rPr>
      <w:t xml:space="preserve">4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:id w:val="823013040"/>
      <w:docPartObj>
        <w:docPartGallery w:val="Page Numbers (Top of Page)"/>
        <w:docPartUnique w:val="true"/>
      </w:docPartObj>
    </w:sdtPr>
    <w:sdtContent>
      <w:p>
        <w:pPr>
          <w:pStyle w:val="Header"/>
          <w:rPr>
            <w:b w:val="0"/>
          </w:rPr>
        </w:pPr>
        <w:r>
          <w:rPr>
            <w:b w:val="0"/>
          </w:rPr>
          <w:fldChar w:fldCharType="begin"/>
        </w:r>
        <w:r>
          <w:rPr>
            <w:b w:val="0"/>
          </w:rPr>
          <w:instrText xml:space="preserve">PAGE   \* MERGEFORMAT</w:instrText>
        </w:r>
        <w:r>
          <w:rPr>
            <w:b w:val="0"/>
          </w:rPr>
          <w:fldChar w:fldCharType="separate"/>
        </w:r>
        <w:r>
          <w:rPr>
            <w:b w:val="0"/>
          </w:rPr>
          <w:t xml:space="preserve">4</w:t>
        </w:r>
        <w:r>
          <w:rPr>
            <w:b w:val="0"/>
          </w:rPr>
          <w:fldChar w:fldCharType="end"/>
        </w:r>
      </w:p>
    </w:sdtContent>
  </w:sdt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:id w:val="-1426107227"/>
      <w:docPartObj>
        <w:docPartGallery w:val="Page Numbers (Top of Page)"/>
        <w:docPartUnique w:val="true"/>
      </w:docPartObj>
    </w:sdtPr>
    <w:sdtContent>
      <w:p>
        <w:pPr>
          <w:pStyle w:val="Head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 xml:space="preserve">1</w:t>
        </w:r>
        <w:r>
          <w:fldChar w:fldCharType="end"/>
        </w:r>
      </w:p>
    </w:sdtContent>
  </w:sdt>
  <w:p>
    <w:pPr>
      <w:pStyle w:val="Header"/>
      <w:rPr>
        <w:rFonts w:eastAsia="PT Astra Serif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480" w:after="200"/>
      <w:outlineLvl w:val="0"/>
    </w:pPr>
    <w:rPr>
      <w:rFonts w:ascii="Arial" w:hAnsi="Arial" w:eastAsia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60" w:after="200"/>
      <w:outlineLvl w:val="1"/>
    </w:pPr>
    <w:rPr>
      <w:rFonts w:ascii="Arial" w:hAnsi="Arial" w:eastAsia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2"/>
    </w:pPr>
    <w:rPr>
      <w:rFonts w:ascii="Arial" w:hAnsi="Arial" w:eastAsia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3"/>
    </w:pPr>
    <w:rPr>
      <w:rFonts w:ascii="Arial" w:hAnsi="Arial" w:eastAsia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4"/>
    </w:pPr>
    <w:rPr>
      <w:rFonts w:ascii="Arial" w:hAnsi="Arial" w:eastAsia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5"/>
    </w:pPr>
    <w:rPr>
      <w:rFonts w:ascii="Arial" w:hAnsi="Arial" w:eastAsia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7"/>
    </w:pPr>
    <w:rPr>
      <w:rFonts w:ascii="Arial" w:hAnsi="Arial" w:eastAsia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8"/>
    </w:pPr>
    <w:rPr>
      <w:rFonts w:ascii="Arial" w:hAnsi="Arial" w:eastAsia="Arial"/>
      <w:i/>
      <w:iCs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PlainTable1">
    <w:name w:val="Plain Table 1"/>
    <w:basedOn w:val="TableNormal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1Horz"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tblPr>
      <w:tblInd w:w="0" w:type="dxa"/>
      <w:tblBorders>
        <w:top w:val="single" w:color="000000" w:themeColor="text1" w:sz="4" w:space="0"/>
        <w:left w:val="none"/>
        <w:bottom w:val="single" w:color="000000" w:themeColor="text1" w:sz="4" w:space="0"/>
        <w:right w:val="none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styleId="PlainTable3">
    <w:name w:val="Plain Table 3"/>
    <w:basedOn w:val="TableNormal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aps/>
        <w:color w:val="404040"/>
      </w:rPr>
      <w:tcPr>
        <w:tcBorders>
          <w:top w:val="none"/>
          <w:left w:val="none"/>
          <w:bottom w:val="single" w:color="404040" w:sz="4" w:space="0"/>
          <w:right w:val="none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top w:val="none"/>
          <w:left w:val="none"/>
          <w:bottom w:val="none"/>
          <w:right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i/>
        <w:color w:val="404040"/>
      </w:rPr>
      <w:tcPr>
        <w:tcBorders>
          <w:left w:val="none"/>
          <w:bottom w:val="single" w:color="404040" w:sz="4" w:space="0"/>
          <w:right w:val="none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one"/>
          <w:right w:val="none"/>
        </w:tcBorders>
        <w:shd w:val="clear" w:color="ffffff" w:fill="auto"/>
      </w:tcPr>
    </w:tblStylePr>
    <w:tblStylePr w:type="firstCol">
      <w:rPr>
        <w:i/>
        <w:color w:val="404040"/>
      </w:rPr>
      <w:pPr>
        <w:jc w:val="right"/>
      </w:pPr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</w:style>
  <w:style w:type="table" w:styleId="GridTable2">
    <w:name w:val="Grid Table 2"/>
    <w:basedOn w:val="TableNormal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404040"/>
      </w:rPr>
      <w:tcPr>
        <w:tcBorders>
          <w:top w:val="none"/>
          <w:left w:val="none"/>
          <w:bottom w:val="single" w:color="6A6A6A" w:themeColor="text1" w:themeTint="95" w:sz="12" w:space="0"/>
          <w:right w:val="none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6A6A6A" w:themeColor="text1" w:themeTint="95" w:sz="4" w:space="0"/>
          <w:left w:val="none"/>
          <w:bottom w:val="none"/>
          <w:right w:val="none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</w:style>
  <w:style w:type="table" w:styleId="GridTable3">
    <w:name w:val="Grid Table 3"/>
    <w:basedOn w:val="TableNormal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</w:style>
  <w:style w:type="table" w:styleId="GridTable4">
    <w:name w:val="Grid Table 4"/>
    <w:basedOn w:val="TableNormal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</w:style>
  <w:style w:type="table" w:styleId="GridTable5Dark">
    <w:name w:val="Grid Table 5 Dark"/>
    <w:basedOn w:val="TableNormal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band1Horz">
      <w:tcPr>
        <w:shd w:val="clear" w:color="8a8a8a" w:themeColor="text1" w:themeTint="75" w:fill="8a8a8a" w:themeFill="text1" w:themeFillTint="75"/>
      </w:tcPr>
    </w:tblStylePr>
  </w:style>
  <w:style w:type="table" w:styleId="GridTable6Colorful">
    <w:name w:val="Grid Table 6 Colorful"/>
    <w:basedOn w:val="TableNorma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">
    <w:name w:val="Grid Table 7 Colorful"/>
    <w:basedOn w:val="TableNormal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tcBorders>
          <w:top w:val="none"/>
          <w:left w:val="none"/>
          <w:bottom w:val="single" w:color="7F7F7F" w:themeColor="text1" w:themeTint="80" w:sz="4" w:space="0"/>
          <w:right w:val="none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tcBorders>
          <w:top w:val="single" w:color="7F7F7F" w:themeColor="text1" w:themeTint="80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7F7F7F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/>
          <w:left w:val="single" w:color="7F7F7F" w:themeColor="text1" w:themeTint="80" w:sz="4" w:space="0"/>
          <w:bottom w:val="none"/>
          <w:right w:val="none"/>
        </w:tcBorders>
        <w:shd w:val="clear" w:color="ffffff" w:fill="auto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1Light">
    <w:name w:val="List Table 1 Light"/>
    <w:basedOn w:val="TableNormal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text1" w:sz="4" w:space="0"/>
          <w:right w:val="none"/>
        </w:tcBorders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/>
          <w:bottom w:val="none"/>
          <w:right w:val="non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1Horz">
      <w:tcPr>
        <w:shd w:val="clear" w:color="bfbfbf" w:themeColor="text1" w:themeTint="40" w:fill="bfbfbf" w:themeFill="text1" w:themeFillTint="40"/>
      </w:tcPr>
    </w:tblStylePr>
  </w:style>
  <w:style w:type="table" w:styleId="ListTable2">
    <w:name w:val="List Table 2"/>
    <w:basedOn w:val="TableNormal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/>
          <w:bottom w:val="single" w:color="6F6F6F" w:themeColor="text1" w:themeTint="90" w:sz="4" w:space="0"/>
          <w:right w:val="none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/>
          <w:bottom w:val="single" w:color="6F6F6F" w:themeColor="text1" w:themeTint="90" w:sz="4" w:space="0"/>
          <w:right w:val="none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</w:style>
  <w:style w:type="table" w:styleId="ListTable3">
    <w:name w:val="List Table 3"/>
    <w:basedOn w:val="TableNormal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styleId="ListTable4">
    <w:name w:val="List Table 4"/>
    <w:basedOn w:val="TableNormal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</w:style>
  <w:style w:type="table" w:styleId="ListTable5Dark">
    <w:name w:val="List Table 5 Dark"/>
    <w:basedOn w:val="TableNorma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7F7F7F" w:themeColor="text1" w:themeTint="80" w:sz="32" w:space="0"/>
          <w:bottom w:val="single" w:color="FFFFFF" w:themeColor="light1" w:sz="12" w:space="0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f7f7f" w:themeColor="text1" w:themeTint="80" w:fill="7f7f7f" w:themeFill="text1" w:themeFillTint="80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themeColor="text1" w:themeTint="80" w:fill="7f7f7f" w:themeFill="text1" w:themeFillTint="80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themeColor="text1" w:themeTint="80" w:fill="7f7f7f" w:themeFill="text1" w:themeFillTint="80"/>
      </w:tcPr>
    </w:tblStylePr>
  </w:style>
  <w:style w:type="table" w:styleId="ListTable6Colorful">
    <w:name w:val="List Table 6 Colorful"/>
    <w:basedOn w:val="TableNorma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7Colorful">
    <w:name w:val="List Table 7 Colorful"/>
    <w:basedOn w:val="TableNormal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/>
          <w:left w:val="none"/>
          <w:bottom w:val="single" w:color="7F7F7F" w:themeColor="text1" w:themeTint="80" w:sz="4" w:space="0"/>
          <w:right w:val="none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tcBorders>
          <w:top w:val="single" w:color="7F7F7F" w:themeColor="text1" w:themeTint="80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7F7F7F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/>
          <w:left w:val="single" w:color="7F7F7F" w:themeColor="text1" w:themeTint="80" w:sz="4" w:space="0"/>
          <w:bottom w:val="none"/>
          <w:right w:val="none"/>
        </w:tcBorders>
        <w:shd w:val="clear" w:color="ffffff" w:fill="auto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EndnoteTextChar" w:customStyle="1">
    <w:name w:val="Endnote Text Char"/>
    <w:uiPriority w:val="99"/>
    <w:rPr>
      <w:sz w:val="20"/>
    </w:rPr>
  </w:style>
  <w:style w:type="character" w:styleId="Heading1Char" w:customStyle="1">
    <w:name w:val="Heading 1 Char"/>
    <w:basedOn w:val="DefaultParagraphFont"/>
    <w:uiPriority w:val="9"/>
    <w:rPr>
      <w:rFonts w:ascii="Arial" w:hAnsi="Arial" w:eastAsia="Arial" w:cs="Arial"/>
      <w:sz w:val="40"/>
      <w:szCs w:val="40"/>
    </w:rPr>
  </w:style>
  <w:style w:type="character" w:styleId="Heading2Char" w:customStyle="1">
    <w:name w:val="Heading 2 Char"/>
    <w:basedOn w:val="DefaultParagraphFont"/>
    <w:uiPriority w:val="9"/>
    <w:rPr>
      <w:rFonts w:ascii="Arial" w:hAnsi="Arial" w:eastAsia="Arial" w:cs="Arial"/>
      <w:sz w:val="34"/>
    </w:rPr>
  </w:style>
  <w:style w:type="character" w:styleId="Heading3Char" w:customStyle="1">
    <w:name w:val="Heading 3 Char"/>
    <w:basedOn w:val="DefaultParagraphFont"/>
    <w:uiPriority w:val="9"/>
    <w:rPr>
      <w:rFonts w:ascii="Arial" w:hAnsi="Arial" w:eastAsia="Arial" w:cs="Arial"/>
      <w:sz w:val="30"/>
      <w:szCs w:val="30"/>
    </w:rPr>
  </w:style>
  <w:style w:type="character" w:styleId="Heading4Char" w:customStyle="1">
    <w:name w:val="Heading 4 Char"/>
    <w:basedOn w:val="DefaultParagraphFont"/>
    <w:uiPriority w:val="9"/>
    <w:rPr>
      <w:rFonts w:ascii="Arial" w:hAnsi="Arial" w:eastAsia="Arial" w:cs="Arial"/>
      <w:b/>
      <w:bCs/>
      <w:sz w:val="26"/>
      <w:szCs w:val="26"/>
    </w:rPr>
  </w:style>
  <w:style w:type="character" w:styleId="Heading5Char" w:customStyle="1">
    <w:name w:val="Heading 5 Char"/>
    <w:basedOn w:val="DefaultParagraphFont"/>
    <w:uiPriority w:val="9"/>
    <w:rPr>
      <w:rFonts w:ascii="Arial" w:hAnsi="Arial" w:eastAsia="Arial" w:cs="Arial"/>
      <w:b/>
      <w:bCs/>
      <w:sz w:val="24"/>
      <w:szCs w:val="24"/>
    </w:rPr>
  </w:style>
  <w:style w:type="character" w:styleId="Heading6Char" w:customStyle="1">
    <w:name w:val="Heading 6 Char"/>
    <w:basedOn w:val="DefaultParagraphFont"/>
    <w:uiPriority w:val="9"/>
    <w:rPr>
      <w:rFonts w:ascii="Arial" w:hAnsi="Arial" w:eastAsia="Arial" w:cs="Arial"/>
      <w:b/>
      <w:bCs/>
      <w:sz w:val="22"/>
      <w:szCs w:val="22"/>
    </w:rPr>
  </w:style>
  <w:style w:type="character" w:styleId="Heading7Char" w:customStyle="1">
    <w:name w:val="Heading 7 Char"/>
    <w:basedOn w:val="DefaultParagraphFont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 w:customStyle="1">
    <w:name w:val="Heading 8 Char"/>
    <w:basedOn w:val="DefaultParagraphFont"/>
    <w:uiPriority w:val="9"/>
    <w:rPr>
      <w:rFonts w:ascii="Arial" w:hAnsi="Arial" w:eastAsia="Arial" w:cs="Arial"/>
      <w:i/>
      <w:iCs/>
      <w:sz w:val="22"/>
      <w:szCs w:val="22"/>
    </w:rPr>
  </w:style>
  <w:style w:type="character" w:styleId="Heading9Char" w:customStyle="1">
    <w:name w:val="Heading 9 Char"/>
    <w:basedOn w:val="DefaultParagraphFont"/>
    <w:uiPriority w:val="9"/>
    <w:rPr>
      <w:rFonts w:ascii="Arial" w:hAnsi="Arial" w:eastAsia="Arial" w:cs="Arial"/>
      <w:i/>
      <w:iCs/>
      <w:sz w:val="21"/>
      <w:szCs w:val="21"/>
    </w:rPr>
  </w:style>
  <w:style w:type="character" w:styleId="TitleChar" w:customStyle="1">
    <w:name w:val="Title Char"/>
    <w:basedOn w:val="DefaultParagraphFont"/>
    <w:uiPriority w:val="10"/>
    <w:rPr>
      <w:sz w:val="48"/>
      <w:szCs w:val="48"/>
    </w:rPr>
  </w:style>
  <w:style w:type="character" w:styleId="SubtitleChar" w:customStyle="1">
    <w:name w:val="Subtitle Char"/>
    <w:basedOn w:val="DefaultParagraphFont"/>
    <w:uiPriority w:val="11"/>
    <w:rPr>
      <w:sz w:val="24"/>
      <w:szCs w:val="24"/>
    </w:rPr>
  </w:style>
  <w:style w:type="character" w:styleId="QuoteChar" w:customStyle="1">
    <w:name w:val="Quote Char"/>
    <w:uiPriority w:val="29"/>
    <w:rPr>
      <w:i/>
    </w:rPr>
  </w:style>
  <w:style w:type="character" w:styleId="IntenseQuoteChar" w:customStyle="1">
    <w:name w:val="Intense Quote Char"/>
    <w:uiPriority w:val="30"/>
    <w:rPr>
      <w:i/>
    </w:rPr>
  </w:style>
  <w:style w:type="character" w:styleId="HeaderChar" w:customStyle="1">
    <w:name w:val="Header Char"/>
    <w:basedOn w:val="DefaultParagraphFont"/>
    <w:uiPriority w:val="99"/>
  </w:style>
  <w:style w:type="character" w:styleId="FooterChar" w:customStyle="1">
    <w:name w:val="Footer Char"/>
    <w:basedOn w:val="DefaultParagraphFont"/>
    <w:uiPriority w:val="99"/>
  </w:style>
  <w:style w:type="character" w:styleId="a" w:customStyle="1">
    <w:name w:val="Название объекта Знак"/>
    <w:link w:val="Caption"/>
    <w:uiPriority w:val="99"/>
  </w:style>
  <w:style w:type="table" w:styleId="11" w:customStyle="1">
    <w:name w:val="Таблица простая 11"/>
    <w:basedOn w:val="TableNormal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clear" w:color="f2f2f2" w:themeColor="text1" w:themeTint="0D" w:fill="auto"/>
      </w:tcPr>
    </w:tblStylePr>
    <w:tblStylePr w:type="band1Horz">
      <w:tcPr>
        <w:shd w:val="clear" w:color="f2f2f2" w:themeColor="text1" w:themeTint="0D" w:fill="auto"/>
      </w:tcPr>
    </w:tblStylePr>
  </w:style>
  <w:style w:type="table" w:styleId="21" w:customStyle="1">
    <w:name w:val="Таблица простая 21"/>
    <w:basedOn w:val="TableNormal"/>
    <w:uiPriority w:val="59"/>
    <w:tblPr>
      <w:tblInd w:w="0" w:type="dxa"/>
      <w:tblBorders>
        <w:top w:val="single" w:color="000000" w:themeColor="text1" w:sz="4" w:space="0"/>
        <w:left w:val="none"/>
        <w:bottom w:val="single" w:color="000000" w:themeColor="text1" w:sz="4" w:space="0"/>
        <w:right w:val="none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styleId="31" w:customStyle="1">
    <w:name w:val="Таблица простая 31"/>
    <w:basedOn w:val="TableNormal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aps/>
        <w:color w:val="404040"/>
      </w:rPr>
      <w:tcPr>
        <w:tcBorders>
          <w:top w:val="none"/>
          <w:left w:val="none"/>
          <w:bottom w:val="single" w:color="404040" w:sz="4" w:space="0"/>
          <w:right w:val="none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top w:val="none"/>
          <w:left w:val="none"/>
          <w:bottom w:val="none"/>
          <w:right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</w:style>
  <w:style w:type="table" w:styleId="41" w:customStyle="1">
    <w:name w:val="Таблица простая 41"/>
    <w:basedOn w:val="TableNormal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</w:style>
  <w:style w:type="table" w:styleId="51" w:customStyle="1">
    <w:name w:val="Таблица простая 51"/>
    <w:basedOn w:val="TableNormal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i/>
        <w:color w:val="404040"/>
      </w:rPr>
      <w:tcPr>
        <w:tcBorders>
          <w:left w:val="none"/>
          <w:bottom w:val="single" w:color="404040" w:sz="4" w:space="0"/>
          <w:right w:val="none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one"/>
          <w:right w:val="none"/>
        </w:tcBorders>
        <w:shd w:val="clear" w:color="ffffff" w:fill="auto"/>
      </w:tcPr>
    </w:tblStylePr>
    <w:tblStylePr w:type="firstCol">
      <w:rPr>
        <w:i/>
        <w:color w:val="404040"/>
      </w:rPr>
      <w:pPr>
        <w:jc w:val="right"/>
      </w:pPr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</w:style>
  <w:style w:type="table" w:styleId="-11" w:customStyle="1">
    <w:name w:val="Таблица-сетка 1 светлая1"/>
    <w:basedOn w:val="TableNormal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</w:style>
  <w:style w:type="table" w:styleId="-21" w:customStyle="1">
    <w:name w:val="Таблица-сетка 21"/>
    <w:basedOn w:val="TableNormal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404040"/>
      </w:rPr>
      <w:tcPr>
        <w:tcBorders>
          <w:top w:val="none"/>
          <w:left w:val="none"/>
          <w:bottom w:val="single" w:color="6A6A6A" w:themeColor="text1" w:themeTint="95" w:sz="12" w:space="0"/>
          <w:right w:val="none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6A6A6A" w:themeColor="text1" w:themeTint="95" w:sz="4" w:space="0"/>
          <w:left w:val="none"/>
          <w:bottom w:val="none"/>
          <w:right w:val="none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</w:style>
  <w:style w:type="table" w:styleId="-31" w:customStyle="1">
    <w:name w:val="Таблица-сетка 31"/>
    <w:basedOn w:val="TableNormal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</w:style>
  <w:style w:type="table" w:styleId="-41" w:customStyle="1">
    <w:name w:val="Таблица-сетка 41"/>
    <w:basedOn w:val="TableNormal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themeColor="text1" w:fill="auto"/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</w:style>
  <w:style w:type="table" w:styleId="-51" w:customStyle="1">
    <w:name w:val="Таблица-сетка 5 темная1"/>
    <w:basedOn w:val="TableNormal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auto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band1Vert">
      <w:tcPr>
        <w:shd w:val="clear" w:color="8a8a8a" w:themeColor="text1" w:themeTint="75" w:fill="auto"/>
      </w:tcPr>
    </w:tblStylePr>
    <w:tblStylePr w:type="band1Horz">
      <w:tcPr>
        <w:shd w:val="clear" w:color="8a8a8a" w:themeColor="text1" w:themeTint="75" w:fill="auto"/>
      </w:tcPr>
    </w:tblStylePr>
  </w:style>
  <w:style w:type="table" w:styleId="-61" w:customStyle="1">
    <w:name w:val="Таблица-сетка 6 цветная1"/>
    <w:basedOn w:val="TableNorma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1" w:customStyle="1">
    <w:name w:val="Таблица-сетка 7 цветная1"/>
    <w:basedOn w:val="TableNormal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tcBorders>
          <w:top w:val="none"/>
          <w:left w:val="none"/>
          <w:bottom w:val="single" w:color="7F7F7F" w:themeColor="text1" w:themeTint="80" w:sz="4" w:space="0"/>
          <w:right w:val="none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tcBorders>
          <w:top w:val="single" w:color="7F7F7F" w:themeColor="text1" w:themeTint="80" w:sz="4" w:space="0"/>
          <w:left w:val="none"/>
          <w:bottom w:val="none"/>
          <w:right w:val="none"/>
        </w:tcBorders>
        <w:shd w:val="clear" w:color="ffffff" w:themeColor="light1" w:fill="auto"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7F7F7F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/>
          <w:left w:val="single" w:color="7F7F7F" w:themeColor="text1" w:themeTint="80" w:sz="4" w:space="0"/>
          <w:bottom w:val="none"/>
          <w:right w:val="none"/>
        </w:tcBorders>
        <w:shd w:val="clear" w:color="ffffff" w:fill="auto"/>
      </w:tcPr>
    </w:tblStylePr>
    <w:tblStylePr w:type="band1Vert"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10" w:customStyle="1">
    <w:name w:val="Список-таблица 1 светлая1"/>
    <w:basedOn w:val="TableNormal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text1" w:sz="4" w:space="0"/>
          <w:right w:val="none"/>
        </w:tcBorders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/>
          <w:bottom w:val="none"/>
          <w:right w:val="non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bfbfbf" w:themeColor="text1" w:themeTint="40" w:fill="auto"/>
      </w:tcPr>
    </w:tblStylePr>
    <w:tblStylePr w:type="band1Horz">
      <w:tcPr>
        <w:shd w:val="clear" w:color="bfbfbf" w:themeColor="text1" w:themeTint="40" w:fill="auto"/>
      </w:tcPr>
    </w:tblStylePr>
  </w:style>
  <w:style w:type="table" w:styleId="-210" w:customStyle="1">
    <w:name w:val="Список-таблица 21"/>
    <w:basedOn w:val="TableNormal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/>
          <w:bottom w:val="single" w:color="6F6F6F" w:themeColor="text1" w:themeTint="90" w:sz="4" w:space="0"/>
          <w:right w:val="none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/>
          <w:bottom w:val="single" w:color="6F6F6F" w:themeColor="text1" w:themeTint="90" w:sz="4" w:space="0"/>
          <w:right w:val="none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</w:style>
  <w:style w:type="table" w:styleId="-310" w:customStyle="1">
    <w:name w:val="Список-таблица 31"/>
    <w:basedOn w:val="TableNormal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styleId="-410" w:customStyle="1">
    <w:name w:val="Список-таблица 41"/>
    <w:basedOn w:val="TableNormal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</w:style>
  <w:style w:type="table" w:styleId="-510" w:customStyle="1">
    <w:name w:val="Список-таблица 5 темная1"/>
    <w:basedOn w:val="TableNorma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auto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7F7F7F" w:themeColor="text1" w:themeTint="80" w:sz="32" w:space="0"/>
          <w:bottom w:val="single" w:color="FFFFFF" w:themeColor="light1" w:sz="12" w:space="0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f7f7f" w:themeColor="text1" w:themeTint="80" w:fill="auto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themeColor="text1" w:themeTint="80" w:fill="auto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themeColor="text1" w:themeTint="80" w:fill="auto"/>
      </w:tcPr>
    </w:tblStylePr>
  </w:style>
  <w:style w:type="table" w:styleId="-610" w:customStyle="1">
    <w:name w:val="Список-таблица 6 цветная1"/>
    <w:basedOn w:val="TableNorma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10" w:customStyle="1">
    <w:name w:val="Список-таблица 7 цветная1"/>
    <w:basedOn w:val="TableNormal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/>
          <w:left w:val="none"/>
          <w:bottom w:val="single" w:color="7F7F7F" w:themeColor="text1" w:themeTint="80" w:sz="4" w:space="0"/>
          <w:right w:val="none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tcBorders>
          <w:top w:val="single" w:color="7F7F7F" w:themeColor="text1" w:themeTint="80" w:sz="4" w:space="0"/>
          <w:left w:val="none"/>
          <w:bottom w:val="none"/>
          <w:right w:val="none"/>
        </w:tcBorders>
        <w:shd w:val="clear" w:color="ffffff" w:themeColor="light1" w:fill="auto"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7F7F7F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/>
          <w:left w:val="single" w:color="7F7F7F" w:themeColor="text1" w:themeTint="80" w:sz="4" w:space="0"/>
          <w:bottom w:val="none"/>
          <w:right w:val="none"/>
        </w:tcBorders>
        <w:shd w:val="clear" w:color="ffffff" w:fill="auto"/>
      </w:tcPr>
    </w:tblStylePr>
    <w:tblStylePr w:type="band1Vert"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FootnoteTextChar" w:customStyle="1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0"/>
    <w:uiPriority w:val="99"/>
    <w:semiHidden/>
    <w:unhideWhenUsed/>
    <w:rPr>
      <w:sz w:val="20"/>
    </w:rPr>
  </w:style>
  <w:style w:type="character" w:styleId="a0" w:customStyle="1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styleId="1" w:customStyle="1">
    <w:name w:val="Заголовок 1 Знак"/>
    <w:link w:val="Heading1"/>
    <w:uiPriority w:val="9"/>
    <w:rPr>
      <w:rFonts w:ascii="Arial" w:hAnsi="Arial" w:eastAsia="Arial"/>
      <w:sz w:val="40"/>
      <w:szCs w:val="40"/>
      <w:lang w:bidi="ar-SA"/>
    </w:rPr>
  </w:style>
  <w:style w:type="character" w:styleId="2" w:customStyle="1">
    <w:name w:val="Заголовок 2 Знак"/>
    <w:link w:val="Heading2"/>
    <w:uiPriority w:val="9"/>
    <w:rPr>
      <w:rFonts w:ascii="Arial" w:hAnsi="Arial" w:eastAsia="Arial"/>
      <w:sz w:val="34"/>
      <w:lang w:bidi="ar-SA"/>
    </w:rPr>
  </w:style>
  <w:style w:type="character" w:styleId="3" w:customStyle="1">
    <w:name w:val="Заголовок 3 Знак"/>
    <w:link w:val="Heading3"/>
    <w:uiPriority w:val="9"/>
    <w:rPr>
      <w:rFonts w:ascii="Arial" w:hAnsi="Arial" w:eastAsia="Arial"/>
      <w:sz w:val="30"/>
      <w:szCs w:val="30"/>
      <w:lang w:bidi="ar-SA"/>
    </w:rPr>
  </w:style>
  <w:style w:type="character" w:styleId="4" w:customStyle="1">
    <w:name w:val="Заголовок 4 Знак"/>
    <w:link w:val="Heading4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5" w:customStyle="1">
    <w:name w:val="Заголовок 5 Знак"/>
    <w:link w:val="Heading5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6" w:customStyle="1">
    <w:name w:val="Заголовок 6 Знак"/>
    <w:link w:val="Heading6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" w:customStyle="1">
    <w:name w:val="Заголовок 7 Знак"/>
    <w:link w:val="Heading7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8" w:customStyle="1">
    <w:name w:val="Заголовок 8 Знак"/>
    <w:link w:val="Heading8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9" w:customStyle="1">
    <w:name w:val="Заголовок 9 Знак"/>
    <w:link w:val="Heading9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one"/>
        <w:left w:val="none"/>
        <w:bottom w:val="none"/>
        <w:right w:val="none"/>
        <w:between w:val="none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uiPriority w:val="1"/>
    <w:qFormat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</w:style>
  <w:style w:type="paragraph" w:styleId="Title">
    <w:name w:val="Title"/>
    <w:link w:val="a1"/>
    <w:uiPriority w:val="10"/>
    <w:qFormat/>
    <w:pPr>
      <w:pBdr>
        <w:top w:val="none"/>
        <w:left w:val="none"/>
        <w:bottom w:val="none"/>
        <w:right w:val="none"/>
        <w:between w:val="none"/>
      </w:pBdr>
      <w:spacing w:before="300" w:after="200"/>
      <w:contextualSpacing/>
    </w:pPr>
    <w:rPr>
      <w:sz w:val="48"/>
      <w:szCs w:val="48"/>
    </w:rPr>
  </w:style>
  <w:style w:type="character" w:styleId="a1" w:customStyle="1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2"/>
    <w:uiPriority w:val="11"/>
    <w:qFormat/>
    <w:pPr>
      <w:pBdr>
        <w:top w:val="none"/>
        <w:left w:val="none"/>
        <w:bottom w:val="none"/>
        <w:right w:val="none"/>
        <w:between w:val="none"/>
      </w:pBdr>
      <w:spacing w:before="200" w:after="200"/>
    </w:pPr>
    <w:rPr>
      <w:sz w:val="24"/>
      <w:szCs w:val="24"/>
    </w:rPr>
  </w:style>
  <w:style w:type="character" w:styleId="a2" w:customStyle="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one"/>
        <w:left w:val="none"/>
        <w:bottom w:val="none"/>
        <w:right w:val="none"/>
        <w:between w:val="none"/>
      </w:pBdr>
      <w:ind w:left="720" w:right="720"/>
    </w:pPr>
    <w:rPr>
      <w:i/>
    </w:rPr>
  </w:style>
  <w:style w:type="character" w:styleId="20" w:customStyle="1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3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/>
      </w:pBdr>
      <w:shd w:val="clear" w:color="auto" w:fill="f2f2f2"/>
      <w:ind w:left="720" w:right="720"/>
    </w:pPr>
    <w:rPr>
      <w:i/>
    </w:rPr>
  </w:style>
  <w:style w:type="character" w:styleId="a3" w:customStyle="1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4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styleId="a4" w:customStyle="1">
    <w:name w:val="Верхний колонтитул Знак"/>
    <w:link w:val="Header"/>
    <w:uiPriority w:val="99"/>
  </w:style>
  <w:style w:type="paragraph" w:styleId="Footer">
    <w:name w:val="footer"/>
    <w:basedOn w:val="Normal"/>
    <w:link w:val="a5"/>
    <w:uiPriority w:val="99"/>
    <w:pPr>
      <w:tabs>
        <w:tab w:val="center" w:pos="4153"/>
        <w:tab w:val="right" w:pos="8306"/>
      </w:tabs>
    </w:pPr>
  </w:style>
  <w:style w:type="character" w:styleId="a5" w:customStyle="1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TableGridLight" w:customStyle="1">
    <w:name w:val="Table Grid Light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10" w:customStyle="1">
    <w:name w:val="Таблица простая 11_0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10" w:customStyle="1">
    <w:name w:val="Таблица простая 21_0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/>
        <w:bottom w:val="single" w:color="000000" w:sz="4" w:space="0"/>
        <w:right w:val="none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0" w:customStyle="1">
    <w:name w:val="Таблица простая 31_0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410" w:customStyle="1">
    <w:name w:val="Таблица простая 41_0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510" w:customStyle="1">
    <w:name w:val="Таблица простая 51_0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-1100" w:customStyle="1">
    <w:name w:val="Таблица-сетка 1 светлая1_0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1" w:customStyle="1">
    <w:name w:val="Grid Table 1 Light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2" w:customStyle="1">
    <w:name w:val="Grid Table 1 Light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3" w:customStyle="1">
    <w:name w:val="Grid Table 1 Light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4" w:customStyle="1">
    <w:name w:val="Grid Table 1 Light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5" w:customStyle="1">
    <w:name w:val="Grid Table 1 Light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6" w:customStyle="1">
    <w:name w:val="Grid Table 1 Light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2100" w:customStyle="1">
    <w:name w:val="Таблица-сетка 21_0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1" w:customStyle="1">
    <w:name w:val="Grid Table 2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2" w:customStyle="1">
    <w:name w:val="Grid Table 2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3" w:customStyle="1">
    <w:name w:val="Grid Table 2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4" w:customStyle="1">
    <w:name w:val="Grid Table 2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5" w:customStyle="1">
    <w:name w:val="Grid Table 2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6" w:customStyle="1">
    <w:name w:val="Grid Table 2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3100" w:customStyle="1">
    <w:name w:val="Таблица-сетка 31_0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1" w:customStyle="1">
    <w:name w:val="Grid Table 3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2" w:customStyle="1">
    <w:name w:val="Grid Table 3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3" w:customStyle="1">
    <w:name w:val="Grid Table 3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4" w:customStyle="1">
    <w:name w:val="Grid Table 3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5" w:customStyle="1">
    <w:name w:val="Grid Table 3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6" w:customStyle="1">
    <w:name w:val="Grid Table 3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4100" w:customStyle="1">
    <w:name w:val="Таблица-сетка 41_0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1" w:customStyle="1">
    <w:name w:val="Grid Table 4 - Accent 1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2" w:customStyle="1">
    <w:name w:val="Grid Table 4 - Accent 2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3" w:customStyle="1">
    <w:name w:val="Grid Table 4 - Accent 3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4" w:customStyle="1">
    <w:name w:val="Grid Table 4 - Accent 4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5" w:customStyle="1">
    <w:name w:val="Grid Table 4 - Accent 5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6" w:customStyle="1">
    <w:name w:val="Grid Table 4 - Accent 6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5100" w:customStyle="1">
    <w:name w:val="Таблица-сетка 5 темная1_0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1" w:customStyle="1">
    <w:name w:val="Grid Table 5 Dark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2" w:customStyle="1">
    <w:name w:val="Grid Table 5 Dark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3" w:customStyle="1">
    <w:name w:val="Grid Table 5 Dark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4" w:customStyle="1">
    <w:name w:val="Grid Table 5 Dark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5" w:customStyle="1">
    <w:name w:val="Grid Table 5 Dark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6" w:customStyle="1">
    <w:name w:val="Grid Table 5 Dark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-6100" w:customStyle="1">
    <w:name w:val="Таблица-сетка 6 цветная1_0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1" w:customStyle="1">
    <w:name w:val="Grid Table 6 Colorful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2" w:customStyle="1">
    <w:name w:val="Grid Table 6 Colorful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3" w:customStyle="1">
    <w:name w:val="Grid Table 6 Colorful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4" w:customStyle="1">
    <w:name w:val="Grid Table 6 Colorful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5" w:customStyle="1">
    <w:name w:val="Grid Table 6 Colorful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6" w:customStyle="1">
    <w:name w:val="Grid Table 6 Colorful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7100" w:customStyle="1">
    <w:name w:val="Таблица-сетка 7 цветная1_0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1" w:customStyle="1">
    <w:name w:val="Grid Table 7 Colorful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2" w:customStyle="1">
    <w:name w:val="Grid Table 7 Colorful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3" w:customStyle="1">
    <w:name w:val="Grid Table 7 Colorful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4" w:customStyle="1">
    <w:name w:val="Grid Table 7 Colorful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5" w:customStyle="1">
    <w:name w:val="Grid Table 7 Colorful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6" w:customStyle="1">
    <w:name w:val="Grid Table 7 Colorful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1101" w:customStyle="1">
    <w:name w:val="Список-таблица 1 светлая1_0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1" w:customStyle="1">
    <w:name w:val="List Table 1 Light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2" w:customStyle="1">
    <w:name w:val="List Table 1 Light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3" w:customStyle="1">
    <w:name w:val="List Table 1 Light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4" w:customStyle="1">
    <w:name w:val="List Table 1 Light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5" w:customStyle="1">
    <w:name w:val="List Table 1 Light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6" w:customStyle="1">
    <w:name w:val="List Table 1 Light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-2101" w:customStyle="1">
    <w:name w:val="Список-таблица 21_0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1" w:customStyle="1">
    <w:name w:val="List Table 2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2" w:customStyle="1">
    <w:name w:val="List Table 2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3" w:customStyle="1">
    <w:name w:val="List Table 2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4" w:customStyle="1">
    <w:name w:val="List Table 2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5" w:customStyle="1">
    <w:name w:val="List Table 2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6" w:customStyle="1">
    <w:name w:val="List Table 2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3101" w:customStyle="1">
    <w:name w:val="Список-таблица 31_0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1" w:customStyle="1">
    <w:name w:val="List Table 3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2" w:customStyle="1">
    <w:name w:val="List Table 3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3" w:customStyle="1">
    <w:name w:val="List Table 3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4" w:customStyle="1">
    <w:name w:val="List Table 3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5" w:customStyle="1">
    <w:name w:val="List Table 3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6" w:customStyle="1">
    <w:name w:val="List Table 3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4101" w:customStyle="1">
    <w:name w:val="Список-таблица 41_0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1" w:customStyle="1">
    <w:name w:val="List Table 4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2" w:customStyle="1">
    <w:name w:val="List Table 4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3" w:customStyle="1">
    <w:name w:val="List Table 4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4" w:customStyle="1">
    <w:name w:val="List Table 4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5" w:customStyle="1">
    <w:name w:val="List Table 4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6" w:customStyle="1">
    <w:name w:val="List Table 4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5101" w:customStyle="1">
    <w:name w:val="Список-таблица 5 темная1_0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1" w:customStyle="1">
    <w:name w:val="List Table 5 Dark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2" w:customStyle="1">
    <w:name w:val="List Table 5 Dark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3" w:customStyle="1">
    <w:name w:val="List Table 5 Dark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4" w:customStyle="1">
    <w:name w:val="List Table 5 Dark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5" w:customStyle="1">
    <w:name w:val="List Table 5 Dark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6" w:customStyle="1">
    <w:name w:val="List Table 5 Dark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-6101" w:customStyle="1">
    <w:name w:val="Список-таблица 6 цветная1_0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1" w:customStyle="1">
    <w:name w:val="List Table 6 Colorful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2" w:customStyle="1">
    <w:name w:val="List Table 6 Colorful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3" w:customStyle="1">
    <w:name w:val="List Table 6 Colorful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4" w:customStyle="1">
    <w:name w:val="List Table 6 Colorful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5" w:customStyle="1">
    <w:name w:val="List Table 6 Colorful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6" w:customStyle="1">
    <w:name w:val="List Table 6 Colorful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7101" w:customStyle="1">
    <w:name w:val="Список-таблица 7 цветная1_0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1" w:customStyle="1">
    <w:name w:val="List Table 7 Colorful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2" w:customStyle="1">
    <w:name w:val="List Table 7 Colorful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3" w:customStyle="1">
    <w:name w:val="List Table 7 Colorful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4" w:customStyle="1">
    <w:name w:val="List Table 7 Colorful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5" w:customStyle="1">
    <w:name w:val="List Table 7 Colorful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6" w:customStyle="1">
    <w:name w:val="List Table 7 Colorful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" w:customStyle="1">
    <w:name w:val="Lined - Accent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1" w:customStyle="1">
    <w:name w:val="Lined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2" w:customStyle="1">
    <w:name w:val="Lined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3" w:customStyle="1">
    <w:name w:val="Lined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4" w:customStyle="1">
    <w:name w:val="Lined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5" w:customStyle="1">
    <w:name w:val="Lined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6" w:customStyle="1">
    <w:name w:val="Lined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" w:customStyle="1">
    <w:name w:val="Bordered &amp; Lined - Accent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1" w:customStyle="1">
    <w:name w:val="Bordered &amp; Lined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2" w:customStyle="1">
    <w:name w:val="Bordered &amp; Lined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3" w:customStyle="1">
    <w:name w:val="Bordered &amp; Lined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4" w:customStyle="1">
    <w:name w:val="Bordered &amp; Lined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5" w:customStyle="1">
    <w:name w:val="Bordered &amp; Lined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6" w:customStyle="1">
    <w:name w:val="Bordered &amp; Lined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" w:customStyle="1">
    <w:name w:val="Bordered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1" w:customStyle="1">
    <w:name w:val="Bordered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2" w:customStyle="1">
    <w:name w:val="Bordered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3" w:customStyle="1">
    <w:name w:val="Bordered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4" w:customStyle="1">
    <w:name w:val="Bordered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5" w:customStyle="1">
    <w:name w:val="Bordered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6" w:customStyle="1">
    <w:name w:val="Bordered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6"/>
    <w:uiPriority w:val="99"/>
    <w:semiHidden/>
    <w:unhideWhenUsed/>
    <w:pPr>
      <w:pBdr>
        <w:top w:val="none"/>
        <w:left w:val="none"/>
        <w:bottom w:val="none"/>
        <w:right w:val="none"/>
        <w:between w:val="none"/>
      </w:pBdr>
      <w:spacing w:after="40"/>
    </w:pPr>
    <w:rPr>
      <w:sz w:val="18"/>
    </w:rPr>
  </w:style>
  <w:style w:type="character" w:styleId="a6" w:customStyle="1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link w:val="a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styleId="a7" w:customStyle="1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styleId="a8" w:customStyle="1">
    <w:name w:val="Адресные реквизиты"/>
    <w:basedOn w:val="BodyText"/>
    <w:next w:val="BodyText"/>
    <w:pPr>
      <w:jc w:val="left"/>
    </w:pPr>
    <w:rPr>
      <w:sz w:val="16"/>
    </w:rPr>
  </w:style>
  <w:style w:type="paragraph" w:styleId="a9" w:customStyle="1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1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styleId="a10" w:customStyle="1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ConsPlusNormal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1"/>
    <w:uiPriority w:val="99"/>
    <w:semiHidden/>
    <w:unhideWhenUsed/>
    <w:pPr>
      <w:spacing w:after="120"/>
      <w:ind w:left="283"/>
    </w:pPr>
  </w:style>
  <w:style w:type="character" w:styleId="a11" w:customStyle="1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header" Target="header3.xml" /><Relationship Id="rId9" Type="http://schemas.openxmlformats.org/officeDocument/2006/relationships/header" Target="header4.xml" /><Relationship Id="rId10" Type="http://schemas.openxmlformats.org/officeDocument/2006/relationships/header" Target="header5.xml" /><Relationship Id="rId11" Type="http://schemas.openxmlformats.org/officeDocument/2006/relationships/header" Target="header6.xml" /><Relationship Id="rId12" Type="http://schemas.openxmlformats.org/officeDocument/2006/relationships/customXml" Target="../customXml/item1.xml" /><Relationship Id="rId13" Type="http://schemas.openxmlformats.org/officeDocument/2006/relationships/customXml" Target="../customXml/item2.xml" /><Relationship Id="rId14" Type="http://schemas.openxmlformats.org/officeDocument/2006/relationships/hyperlink" Target="http://(www.pravo.gov.ru" TargetMode="External"/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<Relationships xmlns="http://schemas.openxmlformats.org/package/2006/relationships"></Relationships>
</file>

<file path=word/_rels/header5.xml.rels><?xml version="1.0" encoding="UTF-8" standalone="yes"?><Relationships xmlns="http://schemas.openxmlformats.org/package/2006/relationships"></Relationships>
</file>

<file path=word/_rels/header6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2EC9BBC3-022E-46DC-A979-D45AF4259AE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Р7-Офис/2025.2.2.831</Application>
  <Characters>6282</Characters>
  <CharactersWithSpaces>7370</CharactersWithSpaces>
  <Company/>
  <DocSecurity>0</DocSecurity>
  <HyperlinksChanged>false</HyperlinksChanged>
  <Lines>52</Lines>
  <LinksUpToDate>false</LinksUpToDate>
  <Pages>5</Pages>
  <Paragraphs>14</Paragraphs>
  <ScaleCrop>false</ScaleCrop>
  <SharedDoc>false</SharedDoc>
  <Template>Normal</Template>
  <TotalTime>17</TotalTime>
  <Words>1102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kea</cp:lastModifiedBy>
  <cp:revision>138</cp:revision>
  <cp:lastPrinted>2026-04-01T07:58:00Z</cp:lastPrinted>
  <dcterms:created xsi:type="dcterms:W3CDTF">2025-02-27T02:54:00Z</dcterms:created>
  <dcterms:modified xsi:type="dcterms:W3CDTF">2026-04-01T07:59:00Z</dcterms:modified>
</cp:coreProperties>
</file>