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29"/>
        <w:jc w:val="both"/>
        <w:outlineLvl w:val="0"/>
      </w:pPr>
      <w:r>
        <w:rPr>
          <w:sz w:val="24"/>
          <w:lang w:val="en-US"/>
        </w:rPr>
      </w:r>
      <w:r/>
    </w:p>
    <w:p>
      <w:pPr>
        <w:pStyle w:val="831"/>
        <w:jc w:val="center"/>
        <w:outlineLvl w:val="0"/>
      </w:pPr>
      <w:r>
        <w:rPr>
          <w:sz w:val="24"/>
          <w:lang w:val="ru-RU"/>
        </w:rPr>
        <w:t xml:space="preserve">ДЕПАРТАМЕНТ СОЦИАЛЬНОЙ ЗАЩИТЫ НАСЕЛЕНИЯ</w:t>
      </w:r>
      <w:r/>
    </w:p>
    <w:p>
      <w:pPr>
        <w:pStyle w:val="831"/>
        <w:jc w:val="center"/>
      </w:pPr>
      <w:r>
        <w:rPr>
          <w:sz w:val="24"/>
          <w:lang w:val="ru-RU"/>
        </w:rPr>
        <w:t xml:space="preserve">ТОМСКОЙ ОБЛАСТИ</w:t>
      </w:r>
      <w:r/>
    </w:p>
    <w:p>
      <w:pPr>
        <w:pStyle w:val="831"/>
        <w:jc w:val="both"/>
      </w:pPr>
      <w:r>
        <w:rPr>
          <w:sz w:val="24"/>
          <w:lang w:val="ru-RU"/>
        </w:rPr>
      </w:r>
      <w:r/>
    </w:p>
    <w:p>
      <w:pPr>
        <w:pStyle w:val="831"/>
        <w:jc w:val="center"/>
      </w:pPr>
      <w:r>
        <w:rPr>
          <w:sz w:val="24"/>
          <w:lang w:val="ru-RU"/>
        </w:rPr>
        <w:t xml:space="preserve">ПРИКАЗ</w:t>
      </w:r>
      <w:r/>
    </w:p>
    <w:p>
      <w:pPr>
        <w:pStyle w:val="831"/>
        <w:jc w:val="center"/>
      </w:pPr>
      <w:r>
        <w:rPr>
          <w:sz w:val="24"/>
          <w:lang w:val="ru-RU"/>
        </w:rPr>
        <w:t xml:space="preserve">от 28 июня 2024 г. N 20</w:t>
      </w:r>
      <w:r/>
    </w:p>
    <w:p>
      <w:pPr>
        <w:pStyle w:val="831"/>
        <w:jc w:val="both"/>
      </w:pPr>
      <w:r>
        <w:rPr>
          <w:sz w:val="24"/>
          <w:lang w:val="ru-RU"/>
        </w:rPr>
      </w:r>
      <w:r/>
    </w:p>
    <w:p>
      <w:pPr>
        <w:pStyle w:val="831"/>
        <w:jc w:val="center"/>
      </w:pPr>
      <w:r>
        <w:rPr>
          <w:sz w:val="24"/>
          <w:lang w:val="ru-RU"/>
        </w:rPr>
        <w:t xml:space="preserve">ОБ УТВЕРЖДЕНИИ АДМИНИСТРАТИВНОГО РЕГЛАМЕНТА ПРЕДОСТАВЛЕНИЯ</w:t>
      </w:r>
      <w:r/>
    </w:p>
    <w:p>
      <w:pPr>
        <w:pStyle w:val="831"/>
        <w:jc w:val="center"/>
      </w:pPr>
      <w:r>
        <w:rPr>
          <w:sz w:val="24"/>
          <w:lang w:val="ru-RU"/>
        </w:rPr>
        <w:t xml:space="preserve">ГОСУДАРСТВЕННОЙ УСЛУГИ "ГОСУДАРСТВЕННАЯ СОЦИАЛЬНАЯ ПОМОЩЬ</w:t>
      </w:r>
      <w:r/>
    </w:p>
    <w:p>
      <w:pPr>
        <w:pStyle w:val="831"/>
        <w:jc w:val="center"/>
      </w:pPr>
      <w:r>
        <w:rPr>
          <w:sz w:val="24"/>
          <w:lang w:val="ru-RU"/>
        </w:rPr>
        <w:t xml:space="preserve">НА ОСНОВАНИИ СОЦИАЛЬНОГО КОНТРАКТА"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29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Список изменяющих документов</w:t>
            </w:r>
            <w:r/>
          </w:p>
          <w:p>
            <w:pPr>
              <w:pStyle w:val="829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(в ред. приказов Департамента социальной защиты населения Томской области</w:t>
            </w:r>
            <w:r/>
          </w:p>
          <w:p>
            <w:pPr>
              <w:pStyle w:val="829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от 15.08.2024 </w:t>
            </w:r>
            <w:r>
              <w:rPr>
                <w:color w:val="392c69"/>
                <w:sz w:val="24"/>
                <w:lang w:val="en-US"/>
              </w:rPr>
              <w:t xml:space="preserve">N 26</w:t>
            </w:r>
            <w:r>
              <w:rPr>
                <w:color w:val="392c69"/>
                <w:sz w:val="24"/>
                <w:lang w:val="ru-RU"/>
              </w:rPr>
              <w:t xml:space="preserve">, от 16.07.2025 </w:t>
            </w:r>
            <w:r>
              <w:rPr>
                <w:color w:val="392c69"/>
                <w:sz w:val="24"/>
                <w:lang w:val="en-US"/>
              </w:rPr>
              <w:t xml:space="preserve">N 25</w:t>
            </w:r>
            <w:r>
              <w:rPr>
                <w:color w:val="392c69"/>
                <w:sz w:val="24"/>
                <w:lang w:val="ru-RU"/>
              </w:rPr>
              <w:t xml:space="preserve">, от 19.01.2026 </w:t>
            </w:r>
            <w:r>
              <w:rPr>
                <w:color w:val="392c69"/>
                <w:sz w:val="24"/>
                <w:lang w:val="en-US"/>
              </w:rPr>
              <w:t xml:space="preserve">N 4</w:t>
            </w:r>
            <w:r>
              <w:rPr>
                <w:color w:val="392c69"/>
                <w:sz w:val="24"/>
                <w:lang w:val="en-US"/>
              </w:rPr>
              <w:t xml:space="preserve">,</w:t>
            </w:r>
            <w:r/>
          </w:p>
          <w:p>
            <w:pPr>
              <w:pStyle w:val="829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от 12.05.2026 </w:t>
            </w:r>
            <w:r>
              <w:rPr>
                <w:color w:val="392c69"/>
                <w:sz w:val="24"/>
                <w:lang w:val="en-US"/>
              </w:rPr>
              <w:t xml:space="preserve">N 30</w:t>
            </w:r>
            <w:r>
              <w:rPr>
                <w:color w:val="392c69"/>
                <w:sz w:val="24"/>
                <w:lang w:val="en-US"/>
              </w:rPr>
              <w:t xml:space="preserve">)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29"/>
        <w:jc w:val="both"/>
      </w:pPr>
      <w:r>
        <w:rPr>
          <w:sz w:val="24"/>
          <w:lang w:val="ru-RU"/>
        </w:rPr>
      </w:r>
      <w:r/>
    </w:p>
    <w:p>
      <w:pPr>
        <w:pStyle w:val="829"/>
        <w:ind w:firstLine="540"/>
        <w:jc w:val="both"/>
      </w:pPr>
      <w:r>
        <w:rPr>
          <w:sz w:val="24"/>
          <w:lang w:val="ru-RU"/>
        </w:rPr>
        <w:t xml:space="preserve">В соответствии с Федеральным </w:t>
      </w:r>
      <w:r>
        <w:rPr>
          <w:sz w:val="24"/>
          <w:lang w:val="ru-RU"/>
        </w:rPr>
        <w:t xml:space="preserve">законом</w:t>
      </w:r>
      <w:r>
        <w:rPr>
          <w:sz w:val="24"/>
          <w:lang w:val="ru-RU"/>
        </w:rPr>
        <w:t xml:space="preserve"> от 27 июля 2010 года N 210-ФЗ "Об организации предоставления государственных и муниципальных услуг", </w:t>
      </w:r>
      <w:r>
        <w:rPr>
          <w:sz w:val="24"/>
          <w:lang w:val="ru-RU"/>
        </w:rPr>
        <w:t xml:space="preserve">постановлением</w:t>
      </w:r>
      <w:r>
        <w:rPr>
          <w:sz w:val="24"/>
          <w:lang w:val="ru-RU"/>
        </w:rPr>
        <w:t xml:space="preserve"> Администрации Томской области от 4 марта 2024 года N 65а "О разработке и утверждении Административных регламентов предоставления государственных услуг в Томской области" приказываю: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1. Утвердить Административный </w:t>
      </w:r>
      <w:hyperlink w:tooltip="АДМИНИСТРАТИВНЫЙ РЕГЛАМЕНТ" w:anchor="P33" w:history="1">
        <w:r>
          <w:rPr>
            <w:color w:val="0000ff"/>
            <w:sz w:val="24"/>
            <w:lang w:val="ru-RU"/>
          </w:rPr>
          <w:t xml:space="preserve">регламент</w:t>
        </w:r>
      </w:hyperlink>
      <w:r>
        <w:rPr>
          <w:sz w:val="24"/>
          <w:lang w:val="ru-RU"/>
        </w:rPr>
        <w:t xml:space="preserve"> предоставления государственной услуги "Государственная социальная помощь на основании социального контракта" согласно приложению к настоящему приказу.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2. Настоящий приказ вступает в силу со дня его официального опубликования.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3. Контроль за исполнением настоящего приказа возложить на заместителя начальника Департамента социальной защиты населения Томской области Куракину И.А.</w:t>
      </w:r>
      <w:r/>
    </w:p>
    <w:p>
      <w:pPr>
        <w:pStyle w:val="829"/>
        <w:jc w:val="both"/>
      </w:pPr>
      <w:r>
        <w:rPr>
          <w:sz w:val="24"/>
          <w:lang w:val="ru-RU"/>
        </w:rPr>
      </w:r>
      <w:r/>
    </w:p>
    <w:p>
      <w:pPr>
        <w:pStyle w:val="829"/>
        <w:jc w:val="right"/>
      </w:pPr>
      <w:r>
        <w:rPr>
          <w:sz w:val="24"/>
          <w:lang w:val="ru-RU"/>
        </w:rPr>
        <w:t xml:space="preserve">Начальник Департамента</w:t>
      </w:r>
      <w:r/>
    </w:p>
    <w:p>
      <w:pPr>
        <w:pStyle w:val="829"/>
        <w:jc w:val="right"/>
      </w:pPr>
      <w:r>
        <w:rPr>
          <w:sz w:val="24"/>
          <w:lang w:val="ru-RU"/>
        </w:rPr>
        <w:t xml:space="preserve">М.А.КИНЯЙКИНА</w:t>
      </w:r>
      <w:r/>
    </w:p>
    <w:p>
      <w:pPr>
        <w:pStyle w:val="829"/>
        <w:jc w:val="both"/>
      </w:pPr>
      <w:r>
        <w:rPr>
          <w:sz w:val="24"/>
          <w:lang w:val="ru-RU"/>
        </w:rPr>
      </w:r>
      <w:r/>
    </w:p>
    <w:p>
      <w:pPr>
        <w:pStyle w:val="829"/>
        <w:jc w:val="both"/>
      </w:pPr>
      <w:r>
        <w:rPr>
          <w:sz w:val="24"/>
          <w:lang w:val="ru-RU"/>
        </w:rPr>
      </w:r>
      <w:r/>
    </w:p>
    <w:p>
      <w:pPr>
        <w:pStyle w:val="829"/>
        <w:jc w:val="both"/>
      </w:pPr>
      <w:r>
        <w:rPr>
          <w:sz w:val="24"/>
          <w:lang w:val="ru-RU"/>
        </w:rPr>
      </w:r>
      <w:r/>
    </w:p>
    <w:p>
      <w:pPr>
        <w:pStyle w:val="829"/>
        <w:jc w:val="both"/>
      </w:pPr>
      <w:r>
        <w:rPr>
          <w:sz w:val="24"/>
          <w:lang w:val="ru-RU"/>
        </w:rPr>
      </w:r>
      <w:r/>
    </w:p>
    <w:p>
      <w:pPr>
        <w:pStyle w:val="829"/>
        <w:jc w:val="both"/>
      </w:pPr>
      <w:r>
        <w:rPr>
          <w:sz w:val="24"/>
          <w:lang w:val="ru-RU"/>
        </w:rPr>
      </w:r>
      <w:r/>
    </w:p>
    <w:p>
      <w:pPr>
        <w:pStyle w:val="829"/>
        <w:jc w:val="right"/>
        <w:outlineLvl w:val="0"/>
      </w:pPr>
      <w:r>
        <w:rPr>
          <w:sz w:val="24"/>
          <w:lang w:val="ru-RU"/>
        </w:rPr>
        <w:t xml:space="preserve">Приложение</w:t>
      </w:r>
      <w:r/>
    </w:p>
    <w:p>
      <w:pPr>
        <w:pStyle w:val="829"/>
        <w:jc w:val="right"/>
      </w:pPr>
      <w:r>
        <w:rPr>
          <w:sz w:val="24"/>
          <w:lang w:val="ru-RU"/>
        </w:rPr>
        <w:t xml:space="preserve">к приказу</w:t>
      </w:r>
      <w:r/>
    </w:p>
    <w:p>
      <w:pPr>
        <w:pStyle w:val="829"/>
        <w:jc w:val="right"/>
      </w:pPr>
      <w:r>
        <w:rPr>
          <w:sz w:val="24"/>
          <w:lang w:val="ru-RU"/>
        </w:rPr>
        <w:t xml:space="preserve">Департамента социальной защиты населения</w:t>
      </w:r>
      <w:r/>
    </w:p>
    <w:p>
      <w:pPr>
        <w:pStyle w:val="829"/>
        <w:jc w:val="right"/>
      </w:pPr>
      <w:r>
        <w:rPr>
          <w:sz w:val="24"/>
          <w:lang w:val="ru-RU"/>
        </w:rPr>
        <w:t xml:space="preserve">Томской области</w:t>
      </w:r>
      <w:r/>
    </w:p>
    <w:p>
      <w:pPr>
        <w:pStyle w:val="829"/>
        <w:jc w:val="right"/>
      </w:pPr>
      <w:r>
        <w:rPr>
          <w:sz w:val="24"/>
          <w:lang w:val="ru-RU"/>
        </w:rPr>
        <w:t xml:space="preserve">от 28.06.2024 N 20</w:t>
      </w:r>
      <w:r/>
    </w:p>
    <w:p>
      <w:pPr>
        <w:pStyle w:val="829"/>
        <w:jc w:val="both"/>
      </w:pPr>
      <w:r>
        <w:rPr>
          <w:sz w:val="24"/>
          <w:lang w:val="ru-RU"/>
        </w:rPr>
      </w:r>
      <w:r/>
    </w:p>
    <w:p>
      <w:pPr>
        <w:pStyle w:val="831"/>
        <w:jc w:val="center"/>
      </w:pPr>
      <w:r/>
      <w:bookmarkStart w:id="33" w:name="P33"/>
      <w:r/>
      <w:bookmarkEnd w:id="33"/>
      <w:r>
        <w:rPr>
          <w:sz w:val="24"/>
          <w:lang w:val="ru-RU"/>
        </w:rPr>
        <w:t xml:space="preserve">АДМИНИСТРАТИВНЫЙ РЕГЛАМЕНТ</w:t>
      </w:r>
      <w:r/>
    </w:p>
    <w:p>
      <w:pPr>
        <w:pStyle w:val="831"/>
        <w:jc w:val="center"/>
      </w:pPr>
      <w:r>
        <w:rPr>
          <w:sz w:val="24"/>
          <w:lang w:val="ru-RU"/>
        </w:rPr>
        <w:t xml:space="preserve">ПРЕДОСТАВЛЕНИЯ ГОСУДАРСТВЕННОЙ УСЛУГИ "ГОСУДАРСТВЕННАЯ</w:t>
      </w:r>
      <w:r/>
    </w:p>
    <w:p>
      <w:pPr>
        <w:pStyle w:val="831"/>
        <w:jc w:val="center"/>
      </w:pPr>
      <w:r>
        <w:rPr>
          <w:sz w:val="24"/>
          <w:lang w:val="ru-RU"/>
        </w:rPr>
        <w:t xml:space="preserve">СОЦИАЛЬНАЯ ПОМОЩЬ НА ОСНОВАНИИ СОЦИАЛЬНОГО КОНТРАКТА"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29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Список изменяющих документов</w:t>
            </w:r>
            <w:r/>
          </w:p>
          <w:p>
            <w:pPr>
              <w:pStyle w:val="829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(в ред. приказов Департамента социальной защиты населения Томской области</w:t>
            </w:r>
            <w:r/>
          </w:p>
          <w:p>
            <w:pPr>
              <w:pStyle w:val="829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от 15.08.2024 </w:t>
            </w:r>
            <w:r>
              <w:rPr>
                <w:color w:val="392c69"/>
                <w:sz w:val="24"/>
                <w:lang w:val="en-US"/>
              </w:rPr>
              <w:t xml:space="preserve">N 26</w:t>
            </w:r>
            <w:r>
              <w:rPr>
                <w:color w:val="392c69"/>
                <w:sz w:val="24"/>
                <w:lang w:val="ru-RU"/>
              </w:rPr>
              <w:t xml:space="preserve">, от 16.07.2025 </w:t>
            </w:r>
            <w:r>
              <w:rPr>
                <w:color w:val="392c69"/>
                <w:sz w:val="24"/>
                <w:lang w:val="en-US"/>
              </w:rPr>
              <w:t xml:space="preserve">N 25</w:t>
            </w:r>
            <w:r>
              <w:rPr>
                <w:color w:val="392c69"/>
                <w:sz w:val="24"/>
                <w:lang w:val="ru-RU"/>
              </w:rPr>
              <w:t xml:space="preserve">, от 19.01.2026 </w:t>
            </w:r>
            <w:r>
              <w:rPr>
                <w:color w:val="392c69"/>
                <w:sz w:val="24"/>
                <w:lang w:val="en-US"/>
              </w:rPr>
              <w:t xml:space="preserve">N 4</w:t>
            </w:r>
            <w:r>
              <w:rPr>
                <w:color w:val="392c69"/>
                <w:sz w:val="24"/>
                <w:lang w:val="en-US"/>
              </w:rPr>
              <w:t xml:space="preserve">,</w:t>
            </w:r>
            <w:r/>
          </w:p>
          <w:p>
            <w:pPr>
              <w:pStyle w:val="829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от 12.05.2026 </w:t>
            </w:r>
            <w:r>
              <w:rPr>
                <w:color w:val="392c69"/>
                <w:sz w:val="24"/>
                <w:lang w:val="en-US"/>
              </w:rPr>
              <w:t xml:space="preserve">N 30</w:t>
            </w:r>
            <w:r>
              <w:rPr>
                <w:color w:val="392c69"/>
                <w:sz w:val="24"/>
                <w:lang w:val="en-US"/>
              </w:rPr>
              <w:t xml:space="preserve">)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29"/>
        <w:jc w:val="both"/>
      </w:pPr>
      <w:r>
        <w:rPr>
          <w:sz w:val="24"/>
          <w:lang w:val="ru-RU"/>
        </w:rPr>
      </w:r>
      <w:r/>
    </w:p>
    <w:p>
      <w:pPr>
        <w:pStyle w:val="831"/>
        <w:jc w:val="center"/>
        <w:outlineLvl w:val="1"/>
      </w:pPr>
      <w:r>
        <w:rPr>
          <w:sz w:val="24"/>
          <w:lang w:val="ru-RU"/>
        </w:rPr>
        <w:t xml:space="preserve">1. Общие положения</w:t>
      </w:r>
      <w:r/>
    </w:p>
    <w:p>
      <w:pPr>
        <w:pStyle w:val="829"/>
        <w:jc w:val="both"/>
      </w:pPr>
      <w:r>
        <w:rPr>
          <w:sz w:val="24"/>
          <w:lang w:val="ru-RU"/>
        </w:rPr>
      </w:r>
      <w:r/>
    </w:p>
    <w:p>
      <w:pPr>
        <w:pStyle w:val="829"/>
        <w:ind w:firstLine="540"/>
        <w:jc w:val="both"/>
      </w:pPr>
      <w:r>
        <w:rPr>
          <w:sz w:val="24"/>
          <w:lang w:val="ru-RU"/>
        </w:rPr>
        <w:t xml:space="preserve">1. Настоящий Административный регламент устанавливает порядок и стандарт предоставления государственной услуги "Государственная социальная помощь на основании социального контракта" (далее - государственная услуга).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2. Настоящий Административный регламент разработан Департаментом социальной защиты населения Томской области (далее - Департамент) на основании </w:t>
      </w:r>
      <w:r>
        <w:rPr>
          <w:sz w:val="24"/>
          <w:lang w:val="ru-RU"/>
        </w:rPr>
        <w:t xml:space="preserve">части 1 статьи 13</w:t>
      </w:r>
      <w:r>
        <w:rPr>
          <w:sz w:val="24"/>
          <w:lang w:val="ru-RU"/>
        </w:rPr>
        <w:t xml:space="preserve"> Федерального закона от 27 июля 2010 года N 210-ФЗ "Об организации предоставления государственных и муниципальных услуг" (далее - Федеральный закон N 210-ФЗ), Федерального </w:t>
      </w:r>
      <w:r>
        <w:rPr>
          <w:sz w:val="24"/>
          <w:lang w:val="ru-RU"/>
        </w:rPr>
        <w:t xml:space="preserve">закона</w:t>
      </w:r>
      <w:r>
        <w:rPr>
          <w:sz w:val="24"/>
          <w:lang w:val="ru-RU"/>
        </w:rPr>
        <w:t xml:space="preserve"> от 17 июля 1999 года N 178-ФЗ "О государственной социальной помощи" (далее - Федеральный закон N 178-ФЗ),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Правительства Российской Федерации от 16.11.2023 N 1931 "Об оказании субъектами Р</w:t>
      </w:r>
      <w:r>
        <w:rPr>
          <w:sz w:val="24"/>
          <w:lang w:val="ru-RU"/>
        </w:rPr>
        <w:t xml:space="preserve">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части, не определенной федеральным законом "О государственной социальной помощи" (далее - постановление N 1931).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3. Заявителями на предоставление государственной услуги являются проживающие на территории Томской области малоимущие семьи, малоимущие одиноко проживающие граждане и иные категории граждан, предусмотренные Федеральным </w:t>
      </w:r>
      <w:r>
        <w:rPr>
          <w:sz w:val="24"/>
          <w:lang w:val="ru-RU"/>
        </w:rPr>
        <w:t xml:space="preserve">законом</w:t>
      </w:r>
      <w:r>
        <w:rPr>
          <w:sz w:val="24"/>
          <w:lang w:val="ru-RU"/>
        </w:rPr>
        <w:t xml:space="preserve"> от 17 июля 1999 года N 178-ФЗ "О государ</w:t>
      </w:r>
      <w:r>
        <w:rPr>
          <w:sz w:val="24"/>
          <w:lang w:val="ru-RU"/>
        </w:rPr>
        <w:t xml:space="preserve">ственной социальной помощи", которые по не зависящим от них причинам имеют среднедушевой доход ниже величины прожиточного минимума, установленной постановлением Администрации Томской области на душу населения в Томской области в соответствии с Федеральным </w:t>
      </w:r>
      <w:r>
        <w:rPr>
          <w:sz w:val="24"/>
          <w:lang w:val="ru-RU"/>
        </w:rPr>
        <w:t xml:space="preserve">законом</w:t>
      </w:r>
      <w:r>
        <w:rPr>
          <w:sz w:val="24"/>
          <w:lang w:val="ru-RU"/>
        </w:rPr>
        <w:t xml:space="preserve"> от 24 октября 1997 года N 134-ФЗ "О прожиточном минимуме в Российской Федерации" на дату обращения за оказанием государственной социальной помощи, а также участники специальной военной операции и иные лица, указанные в </w:t>
      </w:r>
      <w:r>
        <w:rPr>
          <w:sz w:val="24"/>
          <w:lang w:val="ru-RU"/>
        </w:rPr>
        <w:t xml:space="preserve">части 1 статьи 8.2</w:t>
      </w:r>
      <w:r>
        <w:rPr>
          <w:sz w:val="24"/>
          <w:lang w:val="ru-RU"/>
        </w:rPr>
        <w:t xml:space="preserve"> Федерального закона от 17 июля 1999 года N 178-ФЗ "О государственной социальной помощи".</w:t>
      </w:r>
      <w:r/>
    </w:p>
    <w:p>
      <w:pPr>
        <w:pStyle w:val="829"/>
        <w:jc w:val="both"/>
      </w:pPr>
      <w:r>
        <w:rPr>
          <w:sz w:val="24"/>
          <w:lang w:val="ru-RU"/>
        </w:rPr>
        <w:t xml:space="preserve">(п. 3 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социальной защиты населения Томской области от 12.05.2026 N 30)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4. Информация о государственной услуге предоставляется: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1) по месту нахождения Департамента: 634021, г. Томск, ул. Шевченко, д. 24: понедельник - четверг с 09:00 часов до 12:30 часов и с 13:18 часов до 18:00 часов, в пятницу с 09:00 часов до 12:30 часов и с 13:18 часов до 17:00 часов;</w:t>
      </w:r>
      <w:r/>
    </w:p>
    <w:p>
      <w:pPr>
        <w:pStyle w:val="829"/>
        <w:jc w:val="both"/>
      </w:pPr>
      <w:r>
        <w:rPr>
          <w:sz w:val="24"/>
          <w:lang w:val="ru-RU"/>
        </w:rPr>
        <w:t xml:space="preserve">(пп. 1 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социальной защиты населения Томской области от 15.08.2024 N 26)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2) по месту нахождения подведомственных Департаменту областных государственных казенных учреждений (центров социальной поддержки населения муниципальных образований Томской области) (далее - уполномоченное учреждение);</w:t>
      </w:r>
      <w:r/>
    </w:p>
    <w:p>
      <w:pPr>
        <w:pStyle w:val="829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социальной защиты населения Томской области от 16.07.2025 N 25)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3) в федеральной государственной информационной системе "Единый портал государственных и муниципальных услуг (функций)" по адресу: </w:t>
      </w:r>
      <w:hyperlink r:id="rId12" w:tooltip="https://www.gosuslugi.ru" w:history="1">
        <w:r>
          <w:rPr>
            <w:color w:val="0000ff"/>
            <w:sz w:val="24"/>
            <w:lang w:val="en-US"/>
          </w:rPr>
          <w:t xml:space="preserve">gosuslugi.ru</w:t>
        </w:r>
      </w:hyperlink>
      <w:r>
        <w:rPr>
          <w:sz w:val="24"/>
          <w:lang w:val="ru-RU"/>
        </w:rPr>
        <w:t xml:space="preserve"> (далее - портал государственных и муниципальных услуг);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4) по месту нахождения Томского областного многофункционального центра по предоставлению государственных и муниципальных услуг (далее - МФЦ) и его отделений, информация о которых размещена на сайте МФЦ: </w:t>
      </w:r>
      <w:hyperlink r:id="rId13" w:tooltip="https://md.tomsk.ru" w:history="1">
        <w:r>
          <w:rPr>
            <w:color w:val="0000ff"/>
            <w:sz w:val="24"/>
            <w:lang w:val="en-US"/>
          </w:rPr>
          <w:t xml:space="preserve">md.tomsk.ru</w:t>
        </w:r>
      </w:hyperlink>
      <w:r>
        <w:rPr>
          <w:sz w:val="24"/>
          <w:lang w:val="en-US"/>
        </w:rPr>
        <w:t xml:space="preserve">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5. На официальном сайте Департамента в информационно-телекоммуникационной сети "Интернет" (далее - официальный сайт) в целях информирования физических лиц по вопросам предоставления государственной услуги размещается следующая информация: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1) перечень лиц, имеющих право на получение государственной услуги;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2)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3) срок предоставления государственной услуги;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4) результаты предоставления государственной услуги, условия и порядок получения государственной услуги;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5) утратил силу. - </w:t>
      </w:r>
      <w:r>
        <w:rPr>
          <w:sz w:val="24"/>
          <w:lang w:val="ru-RU"/>
        </w:rPr>
        <w:t xml:space="preserve">Приказ</w:t>
      </w:r>
      <w:r>
        <w:rPr>
          <w:sz w:val="24"/>
          <w:lang w:val="ru-RU"/>
        </w:rPr>
        <w:t xml:space="preserve"> Департамента социальной защиты населения Томской области от 16.07.2025 N 25;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6) форма запроса;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7) текст настоящего Административного регламента.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6. Информирование (консультирование) о порядке предоставления государственной услуги осуществляют специалисты уполномоченного учреждения в форме устного информирования или письменного информирования.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Заявитель вправе обратиться в ходе личного приема, по телефону, электронной почте в уполномоченное учреждение в целях получения информации о ходе предоставления государственной услуги.</w:t>
      </w:r>
      <w:r/>
    </w:p>
    <w:p>
      <w:pPr>
        <w:pStyle w:val="829"/>
        <w:jc w:val="both"/>
      </w:pPr>
      <w:r>
        <w:rPr>
          <w:sz w:val="24"/>
          <w:lang w:val="ru-RU"/>
        </w:rPr>
      </w:r>
      <w:r/>
    </w:p>
    <w:p>
      <w:pPr>
        <w:pStyle w:val="831"/>
        <w:jc w:val="center"/>
        <w:outlineLvl w:val="1"/>
      </w:pPr>
      <w:r>
        <w:rPr>
          <w:sz w:val="24"/>
          <w:lang w:val="ru-RU"/>
        </w:rPr>
        <w:t xml:space="preserve">2. Стандарт предоставления государственной услуги</w:t>
      </w:r>
      <w:r/>
    </w:p>
    <w:p>
      <w:pPr>
        <w:pStyle w:val="829"/>
        <w:jc w:val="both"/>
      </w:pPr>
      <w:r>
        <w:rPr>
          <w:sz w:val="24"/>
          <w:lang w:val="ru-RU"/>
        </w:rPr>
      </w:r>
      <w:r/>
    </w:p>
    <w:p>
      <w:pPr>
        <w:pStyle w:val="829"/>
        <w:ind w:firstLine="540"/>
        <w:jc w:val="both"/>
      </w:pPr>
      <w:r>
        <w:rPr>
          <w:sz w:val="24"/>
          <w:lang w:val="ru-RU"/>
        </w:rPr>
        <w:t xml:space="preserve">7. Наименование государственной услуги - "государственная социальная помощь на основании социального контракта".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8. Государственную услугу предоставляет Департамент социальной защиты населения Томской области через уполномоченное учреждение по месту жительства либо месту пребывания заявителя.</w:t>
      </w:r>
      <w:r/>
    </w:p>
    <w:p>
      <w:pPr>
        <w:pStyle w:val="829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социальной защиты населения Томской области от 12.05.2026 N 30)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9. Результатом предоставления государственной услуги является выдача (направление) заявителю уведомления о </w:t>
      </w:r>
      <w:r>
        <w:rPr>
          <w:sz w:val="24"/>
          <w:lang w:val="ru-RU"/>
        </w:rPr>
        <w:t xml:space="preserve">принятом по запросу решении о предоставлении государственной социальной помощи на основании социального контракта или уведомления о принятом по запросу решении об отказе в предоставлении государственной социальной помощи на основании социального контракта.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Результат предоставления государственной услуги по выбору заявителя либо исходя из способа подачи запроса может быть выдан заявителю в форме бумажного документа посредством п</w:t>
      </w:r>
      <w:r>
        <w:rPr>
          <w:sz w:val="24"/>
          <w:lang w:val="ru-RU"/>
        </w:rPr>
        <w:t xml:space="preserve">очтовой связи или выдан (вручен) заявителю в уполномоченном учреждении либо направлен в форме электронного документа, подписанного усиленной квалифицированной электронной подписью в личный кабинет заявителя на портале государственных и муниципальных услуг.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Формирование реестровой записи в качестве результата предоставления государственной услуги не предусмотрено.</w:t>
      </w:r>
      <w:r/>
    </w:p>
    <w:p>
      <w:pPr>
        <w:pStyle w:val="829"/>
        <w:jc w:val="both"/>
      </w:pPr>
      <w:r>
        <w:rPr>
          <w:sz w:val="24"/>
          <w:lang w:val="ru-RU"/>
        </w:rPr>
        <w:t xml:space="preserve">(п. 9 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социальной защиты населения Томской области от 12.05.2026 N 30)</w:t>
      </w:r>
      <w:r/>
    </w:p>
    <w:p>
      <w:pPr>
        <w:pStyle w:val="829"/>
        <w:ind w:firstLine="540"/>
        <w:jc w:val="both"/>
        <w:spacing w:before="240"/>
      </w:pPr>
      <w:r/>
      <w:bookmarkStart w:id="74" w:name="P74"/>
      <w:r/>
      <w:bookmarkEnd w:id="74"/>
      <w:r>
        <w:rPr>
          <w:sz w:val="24"/>
          <w:lang w:val="ru-RU"/>
        </w:rPr>
        <w:t xml:space="preserve">10. Решение о предоставлении государственной услуги либо решение об отказе в предоставлении государственной услуги принимается уполномоченным учреждением в течение 10 рабочих дней со дня регистрации запроса.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Срок вынесения решения о предоставлении государственной услуги либо решения об отказе предоставлении государственной услуги продлевается на 20 рабочих дней в следующих случаях: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1) проведение дополнительной проверки (комиссионного обследования) органом социальной защиты населения представленных заявителем документов (сведений);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2)</w:t>
      </w:r>
      <w:r>
        <w:rPr>
          <w:sz w:val="24"/>
          <w:lang w:val="ru-RU"/>
        </w:rPr>
        <w:t xml:space="preserve"> непоступление документов (сведений), запрашиваемых в рамках межведомственного электронного взаимодействия в течение 5 рабочих дней со дня поступления межведомственного электронного запроса в орган и (или) организацию, в распоряжении которых они находятся;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3) прохождение тестирования для определения уровня предпринимательских компетенций;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4) прохождение обучения для развития предпринимательских компетенций;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5) подготовка или доработка бизнес-плана.</w:t>
      </w:r>
      <w:r/>
    </w:p>
    <w:p>
      <w:pPr>
        <w:pStyle w:val="829"/>
        <w:ind w:firstLine="540"/>
        <w:jc w:val="both"/>
        <w:spacing w:before="240"/>
      </w:pPr>
      <w:r/>
      <w:bookmarkStart w:id="81" w:name="P81"/>
      <w:r/>
      <w:bookmarkEnd w:id="81"/>
      <w:r>
        <w:rPr>
          <w:sz w:val="24"/>
          <w:lang w:val="ru-RU"/>
        </w:rPr>
        <w:t xml:space="preserve">В случае возврата уполномоченным учреждением запроса и (или) документов (сведений) заявителю для доработки в соответствии с </w:t>
      </w:r>
      <w:r>
        <w:rPr>
          <w:sz w:val="24"/>
          <w:lang w:val="ru-RU"/>
        </w:rPr>
        <w:t xml:space="preserve">пунктом 30</w:t>
      </w:r>
      <w:r>
        <w:rPr>
          <w:sz w:val="24"/>
          <w:lang w:val="ru-RU"/>
        </w:rPr>
        <w:t xml:space="preserve"> постановления N 1931 заявитель представляет в уполномоченное учреждение доработанный запрос и (или) доработанные документы (сведения) в течение 5 рабочих дней со дня получения запроса от уполномоченного учреждения.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Срок принятия решения о предоставлении государст</w:t>
      </w:r>
      <w:r>
        <w:rPr>
          <w:sz w:val="24"/>
          <w:lang w:val="ru-RU"/>
        </w:rPr>
        <w:t xml:space="preserve">венной услуги приостанавливается со дня возвращения запроса и (или) документов (сведений) заявителю на доработку и возобновляется со дня предоставления заявителем в уполномоченное учреждение доработанного запроса и (или) доработанных документов (сведений).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Максимальный срок предоставления государственной услуги не может превышать 35 рабочих дней со дня регистрации запроса.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11. Утратил силу. - </w:t>
      </w:r>
      <w:r>
        <w:rPr>
          <w:sz w:val="24"/>
          <w:lang w:val="ru-RU"/>
        </w:rPr>
        <w:t xml:space="preserve">Приказ</w:t>
      </w:r>
      <w:r>
        <w:rPr>
          <w:sz w:val="24"/>
          <w:lang w:val="ru-RU"/>
        </w:rPr>
        <w:t xml:space="preserve"> Департамента социальной защиты населения Томской области от 16.07.2025 N 25.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12. Установление личности заявителя осуществляется в соответствии с Федеральным </w:t>
      </w:r>
      <w:r>
        <w:rPr>
          <w:sz w:val="24"/>
          <w:lang w:val="ru-RU"/>
        </w:rPr>
        <w:t xml:space="preserve">законом</w:t>
      </w:r>
      <w:r>
        <w:rPr>
          <w:sz w:val="24"/>
          <w:lang w:val="ru-RU"/>
        </w:rPr>
        <w:t xml:space="preserve"> N 210-ФЗ.</w:t>
      </w:r>
      <w:r/>
    </w:p>
    <w:p>
      <w:pPr>
        <w:pStyle w:val="829"/>
        <w:ind w:firstLine="540"/>
        <w:jc w:val="both"/>
        <w:spacing w:before="240"/>
      </w:pPr>
      <w:r/>
      <w:bookmarkStart w:id="86" w:name="P86"/>
      <w:r/>
      <w:bookmarkEnd w:id="86"/>
      <w:r>
        <w:rPr>
          <w:sz w:val="24"/>
          <w:lang w:val="ru-RU"/>
        </w:rPr>
        <w:t xml:space="preserve">13. Для предоставления государственной услуги заявитель подает в уполномоченное учреждение </w:t>
      </w:r>
      <w:r>
        <w:rPr>
          <w:sz w:val="24"/>
          <w:lang w:val="ru-RU"/>
        </w:rPr>
        <w:t xml:space="preserve">заявление</w:t>
      </w:r>
      <w:r>
        <w:rPr>
          <w:sz w:val="24"/>
          <w:lang w:val="ru-RU"/>
        </w:rPr>
        <w:t xml:space="preserve"> по форме согласно приложению к постановлению N 1931, представляет паспорт или иной документ, удостоверяющий его личность, и документы, подтверждающие: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1) сведения о рождении (в случае регистрации записи соответствующего акта компетентным органом иностранного государства) (в случае отсутствия сведений в едином федеральном информационном регистре, содержащем сведения о населении Российской Федерации);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2) сведения о смерти (в случае регистрации записи соответствующего акта компетентным органом иностранного государства) (в случае отсутствия сведений в едином федеральном информационном регистре, содержащем сведения о населении Российской Федерации);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3) сведения о зак</w:t>
      </w:r>
      <w:r>
        <w:rPr>
          <w:sz w:val="24"/>
          <w:lang w:val="ru-RU"/>
        </w:rPr>
        <w:t xml:space="preserve">лючении (расторжении) брака (в случае регистрации записи соответствующего акта компетентным органом иностранного государства) (в случае отсутствия сведений в едином федеральном информационном регистре, содержащем сведения о населении Российской Федерации);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4) сведения об опекуне (попечителе) ребенка (детей), в отношении которого подан запрос (в случае установления опеки (попечительства) компетентным органом иностранного государства);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5) сведения о доходах сотрудников учреждений и органов уголовно-исполнительной системы Российской Федерации, органов федеральной службы безопасности, органов государственной </w:t>
      </w:r>
      <w:r>
        <w:rPr>
          <w:sz w:val="24"/>
          <w:lang w:val="ru-RU"/>
        </w:rPr>
        <w:t xml:space="preserve">охраны Российской Федерации, органов внутренних дел Российской Федерации и других органов, в которых законодательством Российской Федерации предусмотрено прохождение федеральной государственной службы, связанной с правоохранительной деятельностью (за исклю</w:t>
      </w:r>
      <w:r>
        <w:rPr>
          <w:sz w:val="24"/>
          <w:lang w:val="ru-RU"/>
        </w:rPr>
        <w:t xml:space="preserve">чением военнослужащих, сотрудников войск национальной гвардии Российской Федерации, органов принудительного исполнения Российской Федерации, таможенных органов Российской Федерации, Главного управления специальных программ Президента Российской Федерации);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6) сведения о размере пен</w:t>
      </w:r>
      <w:r>
        <w:rPr>
          <w:sz w:val="24"/>
          <w:lang w:val="ru-RU"/>
        </w:rPr>
        <w:t xml:space="preserve">сии, получаемой лицами, проходящими (проходившими) военную службу, службу в учреждениях и органах уголовно-исполнительной системы Российской Федерации, органах федеральной службы безопасности, органах государственной охраны Российской Федерации, органах вн</w:t>
      </w:r>
      <w:r>
        <w:rPr>
          <w:sz w:val="24"/>
          <w:lang w:val="ru-RU"/>
        </w:rPr>
        <w:t xml:space="preserve">утренних дел Российской Федерации, таможенных органах Российской Федерации, войсках национальной гвардии Российской Федерации, органах принудительного исполнения Российской Федерации, Главном управлении специальных программ Президента Российской Федерации;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7) сведения о дивидендах, процентах и иных доходах, полученных по операциям с ценными бумагами и операциям с производными финансовыми инструментами (с учетом понесенных расходов), а также в связи с участием в управлении организацией;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8) сведения о доходах в виде процентов по вкладам (остаткам на счетах) в банках;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9) сведения о налогооблагаемых доходах от реализации недвижимого имущества, а также доходах от сдачи в аренду (наем, поднаем) имущества;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10) сведения о получаемых алиментах (за исключением случая, когда средства перечислены взыскателю со счета по учету средств, поступающих во временное распоряжение отдела судебных приставов, по исполнительному производству о взыскании алиментов);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11) сведения о факте обучения заявителя и (или) членов его семьи в общеобразовательной организации, профессиональной образовательной организации или образовательной организации высшего образования по очной форме обучения и получении (отсутствии) стипендии;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12) сведения о нахождении заявителя и (или) членов его семьи на полном государственном обеспечении;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13) сведения о размере стипендии и ин</w:t>
      </w:r>
      <w:r>
        <w:rPr>
          <w:sz w:val="24"/>
          <w:lang w:val="ru-RU"/>
        </w:rPr>
        <w:t xml:space="preserve">ых денежных выплат, предусмотренных законодательством Российской Федерации, выплачиваемых лицам, обучающимся в профессиональных образовательных организациях и образовательных организациях высшего образования, лицам, обучающимся по очной форме по программам</w:t>
      </w:r>
      <w:r>
        <w:rPr>
          <w:sz w:val="24"/>
          <w:lang w:val="ru-RU"/>
        </w:rPr>
        <w:t xml:space="preserve"> подготовки научных и научно-педагогических кадров, лицам, обучающимся в духовных образовательных организациях, а также о размерах компенсационных выплат указанным категориям граждан в период их нахождения в академическом отпуске по медицинским показаниям;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14) сведения о суммах ежемесячного пожизненного содержания судей, вышедших в отставку;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15) сведения о сумме полученной компенсации, выплачиваемой государственным органом или общественным объединением за время исполнения государственных или общественных обязанностей;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16) сведения о суммах дохода, полученного от источников за пределами Российской Федерации;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17) сведения о размере единовременного пособия при увольнении с военной службы, службы в учреждениях и органах уголовно-исполнительной системы Российской Федерации, органах федеральной службы без</w:t>
      </w:r>
      <w:r>
        <w:rPr>
          <w:sz w:val="24"/>
          <w:lang w:val="ru-RU"/>
        </w:rPr>
        <w:t xml:space="preserve">опасности, органах государственной охраны Российской Федерации, органах внутренних дел Российской Федерации, таможенных органах Российской Федерации, войсках национальной гвардии Российской Федерации, органах принудительного исполнения Российской Федерации</w:t>
      </w:r>
      <w:r>
        <w:rPr>
          <w:sz w:val="24"/>
          <w:lang w:val="ru-RU"/>
        </w:rPr>
        <w:t xml:space="preserve">, Главном управлении специальных программ Президента Российской Федерации, а также из иных органов, в которых законодательством Российской Федерации предусмотрено прохождение федеральной государственной службы, связанной с правоохранительной деятельностью;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18) сведения о полученных грантах, субсидиях и других поступлениях, имеющих целевой характер расходования и предоставляемых в рамках поддержки предпринимательства;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19) сведения о лицах, признанных безвестно отсутствующими или объявленных умершими;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20) сведения о нахождении заявителя и (или) членов его семьи в розыске;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21) бизнес-план в целях реализации социального контракта по мероприятию "Осуществление индивидуальной предпринимательской деятельности";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22) смета расходов в целях реализации социального контракта по мероприятию "Ведение личного подсобного хозяйства".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В случае если копии документов не заверены в установленном порядке, вместе с копиями предъявляются оригиналы указанных документов для сверки.</w:t>
      </w:r>
      <w:r/>
    </w:p>
    <w:p>
      <w:pPr>
        <w:pStyle w:val="829"/>
        <w:ind w:firstLine="540"/>
        <w:jc w:val="both"/>
        <w:spacing w:before="240"/>
      </w:pPr>
      <w:r/>
      <w:bookmarkStart w:id="110" w:name="P110"/>
      <w:r/>
      <w:bookmarkEnd w:id="110"/>
      <w:r>
        <w:rPr>
          <w:sz w:val="24"/>
          <w:lang w:val="ru-RU"/>
        </w:rPr>
        <w:t xml:space="preserve">14. Заявитель вправе представить документы, подтверждающие: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1) сумму дохода от занятий предпринимательской деятельно</w:t>
      </w:r>
      <w:r>
        <w:rPr>
          <w:sz w:val="24"/>
          <w:lang w:val="ru-RU"/>
        </w:rPr>
        <w:t xml:space="preserve">стью, включая доходы, полученные в результате деятельности крестьянского (фермерского) хозяйства, в том числе созданного без образования юридического лица, и дохода от занятия частной практикой в период, за который рассчитывается среднедушевой доход семьи;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2) сумму дохода по договорам авторского заказа, об отчуждении исключительного права на результаты интеллектуальной деятельности в период, за который рассчитывается среднедушевой доход семьи;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3) сумму дохода за вычетом расходов от деятельности с применением упрощенной системы налогообложения (в случае если гражданин выбрал в качестве объекта налогообложения доходы) в период, за который рассчитывается среднедушевой доход семьи;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4) сумму грантов, субсидий и других поступлений, имеющих целевой характер расходования и предоставляемых в рамках поддержки предпринимательства;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5) сумму доходов в виде процентов по номинальным счетам (вкладам) в банках, открытым на детей в возрасте до 18 лет, находящихся под опекой (попечительством).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15. Запрос и документы (сведения), предусмотренные </w:t>
      </w:r>
      <w:hyperlink w:tooltip="13. Для предоставления государственной услуги заявитель подает в уполномоченное учреждение заявление по форме согласно приложению к постановлению N 1931, представляет паспорт или иной документ, удостоверяющий его личность, и документы, подтверждающие:" w:anchor="P86" w:history="1">
        <w:r>
          <w:rPr>
            <w:color w:val="0000ff"/>
            <w:sz w:val="24"/>
            <w:lang w:val="ru-RU"/>
          </w:rPr>
          <w:t xml:space="preserve">пунктами 13</w:t>
        </w:r>
      </w:hyperlink>
      <w:r>
        <w:rPr>
          <w:sz w:val="24"/>
          <w:lang w:val="ru-RU"/>
        </w:rPr>
        <w:t xml:space="preserve">, </w:t>
      </w:r>
      <w:hyperlink w:tooltip="14. Заявитель вправе представить документы, подтверждающие:" w:anchor="P110" w:history="1">
        <w:r>
          <w:rPr>
            <w:color w:val="0000ff"/>
            <w:sz w:val="24"/>
            <w:lang w:val="ru-RU"/>
          </w:rPr>
          <w:t xml:space="preserve">14</w:t>
        </w:r>
      </w:hyperlink>
      <w:r>
        <w:rPr>
          <w:sz w:val="24"/>
          <w:lang w:val="ru-RU"/>
        </w:rPr>
        <w:t xml:space="preserve"> настоящего Административного регламента, могут быть представлены заявителем: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лично в уполномоченное учреждение;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в электронном виде с использованием единого портала государственных и муниципальных услуг;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через многофункциональный центр предоставления государственных и муниципальных услуг.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16. Сведения, предусмотренные </w:t>
      </w:r>
      <w:r>
        <w:rPr>
          <w:sz w:val="24"/>
          <w:lang w:val="ru-RU"/>
        </w:rPr>
        <w:t xml:space="preserve">перечнем</w:t>
      </w:r>
      <w:r>
        <w:rPr>
          <w:sz w:val="24"/>
          <w:lang w:val="ru-RU"/>
        </w:rPr>
        <w:t xml:space="preserve">, утвержденным постановлением N 1931 (далее - перечень), запрашиваются уполномоченным учреждением в порядке межведомственного информационного взаимодействия в органах и (или) организациях, в распоряжении которых они находятся.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17. В случае если запрос подан с использованием портала государственных и муниципальны</w:t>
      </w:r>
      <w:r>
        <w:rPr>
          <w:sz w:val="24"/>
          <w:lang w:val="ru-RU"/>
        </w:rPr>
        <w:t xml:space="preserve">х услуг уполномоченное учреждение не позднее 1 рабочего дня с даты регистрации запроса направляет заявителю уведомление, в том числе через портал государственных и муниципальных услуг, содержащее перечень необходимых документов (сведений), предусмотренных </w:t>
      </w:r>
      <w:hyperlink w:tooltip="13. Для предоставления государственной услуги заявитель подает в уполномоченное учреждение заявление по форме согласно приложению к постановлению N 1931, представляет паспорт или иной документ, удостоверяющий его личность, и документы, подтверждающие:" w:anchor="P86" w:history="1">
        <w:r>
          <w:rPr>
            <w:color w:val="0000ff"/>
            <w:sz w:val="24"/>
            <w:lang w:val="ru-RU"/>
          </w:rPr>
          <w:t xml:space="preserve">пунктом 13</w:t>
        </w:r>
      </w:hyperlink>
      <w:r>
        <w:rPr>
          <w:sz w:val="24"/>
          <w:lang w:val="ru-RU"/>
        </w:rPr>
        <w:t xml:space="preserve"> настоящего Административного регламента, которые заявитель обязан представить в течение 10 рабочих дней со дня регистрации запроса.</w:t>
      </w:r>
      <w:r/>
    </w:p>
    <w:p>
      <w:pPr>
        <w:pStyle w:val="829"/>
        <w:ind w:firstLine="540"/>
        <w:jc w:val="both"/>
        <w:spacing w:before="240"/>
      </w:pPr>
      <w:r/>
      <w:bookmarkStart w:id="122" w:name="P122"/>
      <w:r/>
      <w:bookmarkEnd w:id="122"/>
      <w:r>
        <w:rPr>
          <w:sz w:val="24"/>
          <w:lang w:val="ru-RU"/>
        </w:rPr>
        <w:t xml:space="preserve">18. В случае е</w:t>
      </w:r>
      <w:r>
        <w:rPr>
          <w:sz w:val="24"/>
          <w:lang w:val="ru-RU"/>
        </w:rPr>
        <w:t xml:space="preserve">сли при подаче запроса лично в уполномоченное учреждение заявителем представлен неполный комплект документов (сведений), уполномоченное учреждение в день регистрации запроса предоставляет заявителю список недостающих документов (сведений), предусмотренных </w:t>
      </w:r>
      <w:hyperlink w:tooltip="13. Для предоставления государственной услуги заявитель подает в уполномоченное учреждение заявление по форме согласно приложению к постановлению N 1931, представляет паспорт или иной документ, удостоверяющий его личность, и документы, подтверждающие:" w:anchor="P86" w:history="1">
        <w:r>
          <w:rPr>
            <w:color w:val="0000ff"/>
            <w:sz w:val="24"/>
            <w:lang w:val="ru-RU"/>
          </w:rPr>
          <w:t xml:space="preserve">пунктом 13</w:t>
        </w:r>
      </w:hyperlink>
      <w:r>
        <w:rPr>
          <w:sz w:val="24"/>
          <w:lang w:val="ru-RU"/>
        </w:rPr>
        <w:t xml:space="preserve"> настоящего Административного регламента.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Заявитель в течение 10 рабочих дней со дня регистрации запроса представляет недостающие документы (сведения), предусмотренные абзацем первым настоящего пункта.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19. Основаниями для отказа в приеме запроса и документов (сведений), предусмотренных </w:t>
      </w:r>
      <w:hyperlink w:tooltip="13. Для предоставления государственной услуги заявитель подает в уполномоченное учреждение заявление по форме согласно приложению к постановлению N 1931, представляет паспорт или иной документ, удостоверяющий его личность, и документы, подтверждающие:" w:anchor="P86" w:history="1">
        <w:r>
          <w:rPr>
            <w:color w:val="0000ff"/>
            <w:sz w:val="24"/>
            <w:lang w:val="ru-RU"/>
          </w:rPr>
          <w:t xml:space="preserve">подпунктами 13</w:t>
        </w:r>
      </w:hyperlink>
      <w:r>
        <w:rPr>
          <w:sz w:val="24"/>
          <w:lang w:val="ru-RU"/>
        </w:rPr>
        <w:t xml:space="preserve">, </w:t>
      </w:r>
      <w:hyperlink w:tooltip="14. Заявитель вправе представить документы, подтверждающие:" w:anchor="P110" w:history="1">
        <w:r>
          <w:rPr>
            <w:color w:val="0000ff"/>
            <w:sz w:val="24"/>
            <w:lang w:val="ru-RU"/>
          </w:rPr>
          <w:t xml:space="preserve">14</w:t>
        </w:r>
      </w:hyperlink>
      <w:r>
        <w:rPr>
          <w:sz w:val="24"/>
          <w:lang w:val="ru-RU"/>
        </w:rPr>
        <w:t xml:space="preserve"> настоящего Административного регламента, являются: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1) наличие зарегистрированного в органах социальной защиты населения Томской области запроса, поданного ранее тем же заявителем (той же семьей);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2) подача запроса опекуном, попечителем или другим законным представителем от имени подопечного, доверителя;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3) отсутствие у заявителя регистрации по месту жительства или месту пребывания в Томской области.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20</w:t>
      </w:r>
      <w:r>
        <w:rPr>
          <w:sz w:val="24"/>
          <w:lang w:val="ru-RU"/>
        </w:rPr>
        <w:t xml:space="preserve">. После устранения оснований для отказа в приеме запроса и документов (сведений), необходимых для предоставления государственной услуги, заявитель вправе обратиться за государственной услугой в порядке, установленном настоящим Административным регламентом.</w:t>
      </w:r>
      <w:r/>
    </w:p>
    <w:p>
      <w:pPr>
        <w:pStyle w:val="829"/>
        <w:ind w:firstLine="540"/>
        <w:jc w:val="both"/>
        <w:spacing w:before="240"/>
      </w:pPr>
      <w:r/>
      <w:bookmarkStart w:id="129" w:name="P129"/>
      <w:r/>
      <w:bookmarkEnd w:id="129"/>
      <w:r>
        <w:rPr>
          <w:sz w:val="24"/>
          <w:lang w:val="ru-RU"/>
        </w:rPr>
        <w:t xml:space="preserve">21. Основанием д</w:t>
      </w:r>
      <w:r>
        <w:rPr>
          <w:sz w:val="24"/>
          <w:lang w:val="ru-RU"/>
        </w:rPr>
        <w:t xml:space="preserve">ля приостановления срока принятия решения о предоставлении государственной услуги является установление уполномоченным учреждением факта наличия в запросе и (или) документах (сведениях), представленных заявителем, недостоверной и (или) неполной информации.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В этом </w:t>
      </w:r>
      <w:r>
        <w:rPr>
          <w:sz w:val="24"/>
          <w:lang w:val="ru-RU"/>
        </w:rPr>
        <w:t xml:space="preserve">случае срок принятия решения о предоставлении либо решения об отказе в предоставлении государственной услуги приостанавливается до представления заявителем доработанного запроса и (или) доработанных документов (сведений), но не более чем на 5 рабочих дней.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22. Основаниями для отказа в предоставлении государственной услуги являются: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1) превышение размера среднедушевого дохода семьи или дохода одиноко проживающего гражданина величины прожиточного минимума;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2) наличие в запросе и (или) документах (сведениях) недостоверной и (или) неполной информации, в том числе в доработанных запросе и (или) документах (сведениях) в соответствии с </w:t>
      </w:r>
      <w:hyperlink w:tooltip="В случае возврата уполномоченным учреждением запроса и (или) документов (сведений) заявителю для доработки в соответствии с пунктом 30 постановления N 1931 заявитель представляет в уполномоченное учреждение доработанный запрос и (или) доработанные документы (сведения) в течение 5 рабочих дней со дня получения запроса от уполномоченного учреждения." w:anchor="P81" w:history="1">
        <w:r>
          <w:rPr>
            <w:color w:val="0000ff"/>
            <w:sz w:val="24"/>
            <w:lang w:val="ru-RU"/>
          </w:rPr>
          <w:t xml:space="preserve">абзацем восьмым пункта 10</w:t>
        </w:r>
      </w:hyperlink>
      <w:r>
        <w:rPr>
          <w:sz w:val="24"/>
          <w:lang w:val="ru-RU"/>
        </w:rPr>
        <w:t xml:space="preserve"> настоящего Административного регламента, недостоверной и (или) неполной информации;</w:t>
      </w:r>
      <w:r/>
    </w:p>
    <w:p>
      <w:pPr>
        <w:pStyle w:val="829"/>
        <w:jc w:val="both"/>
      </w:pPr>
      <w:r>
        <w:rPr>
          <w:sz w:val="24"/>
          <w:lang w:val="ru-RU"/>
        </w:rPr>
        <w:t xml:space="preserve">(пп. 2 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социальной защиты населения Томской области от 12.05.2026 N 30)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2-1) непредставление заявителем в уполномоченное учреждение доработанного запроса и (или) документов (сведений), необходимых для назначения государственной социальной помощи на основании социального контракта, в сроки, установленные </w:t>
      </w:r>
      <w:hyperlink w:tooltip="В случае возврата уполномоченным учреждением запроса и (или) документов (сведений) заявителю для доработки в соответствии с пунктом 30 постановления N 1931 заявитель представляет в уполномоченное учреждение доработанный запрос и (или) доработанные документы (сведения) в течение 5 рабочих дней со дня получения запроса от уполномоченного учреждения." w:anchor="P81" w:history="1">
        <w:r>
          <w:rPr>
            <w:color w:val="0000ff"/>
            <w:sz w:val="24"/>
            <w:lang w:val="ru-RU"/>
          </w:rPr>
          <w:t xml:space="preserve">абзацем восьмым пункта 10</w:t>
        </w:r>
      </w:hyperlink>
      <w:r>
        <w:rPr>
          <w:sz w:val="24"/>
          <w:lang w:val="ru-RU"/>
        </w:rPr>
        <w:t xml:space="preserve"> настоящего Административного регламента;</w:t>
      </w:r>
      <w:r/>
    </w:p>
    <w:p>
      <w:pPr>
        <w:pStyle w:val="829"/>
        <w:jc w:val="both"/>
      </w:pPr>
      <w:r>
        <w:rPr>
          <w:sz w:val="24"/>
          <w:lang w:val="ru-RU"/>
        </w:rPr>
        <w:t xml:space="preserve">(пп. 2-1 введен </w:t>
      </w:r>
      <w:r>
        <w:rPr>
          <w:sz w:val="24"/>
          <w:lang w:val="ru-RU"/>
        </w:rPr>
        <w:t xml:space="preserve">приказом</w:t>
      </w:r>
      <w:r>
        <w:rPr>
          <w:sz w:val="24"/>
          <w:lang w:val="ru-RU"/>
        </w:rPr>
        <w:t xml:space="preserve"> Департамента социальной защиты населения Томской области от 12.05.2026 N 30)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3) непредставление заявителем в уполномоченное учреждение документов (сведений), необходимых для предоставления государственной услуги в сроки, установленные </w:t>
      </w:r>
      <w:hyperlink w:tooltip="10. Решение о предоставлении государственной услуги либо решение об отказе в предоставлении государственной услуги принимается уполномоченным учреждением в течение 10 рабочих дней со дня регистрации запроса." w:anchor="P74" w:history="1">
        <w:r>
          <w:rPr>
            <w:color w:val="0000ff"/>
            <w:sz w:val="24"/>
            <w:lang w:val="ru-RU"/>
          </w:rPr>
          <w:t xml:space="preserve">пунктами 10</w:t>
        </w:r>
      </w:hyperlink>
      <w:r>
        <w:rPr>
          <w:sz w:val="24"/>
          <w:lang w:val="ru-RU"/>
        </w:rPr>
        <w:t xml:space="preserve">, </w:t>
      </w:r>
      <w:hyperlink w:tooltip="18. В случае если при подаче запроса лично в уполномоченное учреждение заявителем представлен неполный комплект документов (сведений), уполномоченное учреждение в день регистрации запроса предоставляет заявителю список недостающих документов (сведений), предусмотренных пунктом 13 настоящего Административного регламента." w:anchor="P122" w:history="1">
        <w:r>
          <w:rPr>
            <w:color w:val="0000ff"/>
            <w:sz w:val="24"/>
            <w:lang w:val="ru-RU"/>
          </w:rPr>
          <w:t xml:space="preserve">18</w:t>
        </w:r>
      </w:hyperlink>
      <w:r>
        <w:rPr>
          <w:sz w:val="24"/>
          <w:lang w:val="ru-RU"/>
        </w:rPr>
        <w:t xml:space="preserve"> и </w:t>
      </w:r>
      <w:hyperlink w:tooltip="21. Основанием для приостановления срока принятия решения о предоставлении государственной услуги является установление уполномоченным учреждением факта наличия в запросе и (или) документах (сведениях), представленных заявителем, недостоверной и (или) неполной информации." w:anchor="P129" w:history="1">
        <w:r>
          <w:rPr>
            <w:color w:val="0000ff"/>
            <w:sz w:val="24"/>
            <w:lang w:val="ru-RU"/>
          </w:rPr>
          <w:t xml:space="preserve">21</w:t>
        </w:r>
      </w:hyperlink>
      <w:r>
        <w:rPr>
          <w:sz w:val="24"/>
          <w:lang w:val="ru-RU"/>
        </w:rPr>
        <w:t xml:space="preserve"> настоящего Административного регламента;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4) отсутствие в регионе бюджетных ассигнований на предоставление государственной услуги в текущем финансовом году;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5) достижение численности получателей государственной услуги, установленной </w:t>
      </w:r>
      <w:r>
        <w:rPr>
          <w:sz w:val="24"/>
          <w:lang w:val="ru-RU"/>
        </w:rPr>
        <w:t xml:space="preserve">пунктом 59</w:t>
      </w:r>
      <w:r>
        <w:rPr>
          <w:sz w:val="24"/>
          <w:lang w:val="ru-RU"/>
        </w:rPr>
        <w:t xml:space="preserve"> постановления N 1931;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6) трудоустройство заявителя в период рассмотрения запроса (при рассмотрении запроса для реализации мероприятия "поиск работы" в соответствии с </w:t>
      </w:r>
      <w:r>
        <w:rPr>
          <w:sz w:val="24"/>
          <w:lang w:val="ru-RU"/>
        </w:rPr>
        <w:t xml:space="preserve">подпунктом а) пункта 4</w:t>
      </w:r>
      <w:r>
        <w:rPr>
          <w:sz w:val="24"/>
          <w:lang w:val="ru-RU"/>
        </w:rPr>
        <w:t xml:space="preserve"> постановления N 1931);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7) наличие у заявителя (члена его семьи) действующего социального контракта;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8) отзыв заявителем запроса до принятия решения о предоставлении государственной услуги;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9) отказ заявителя от подписания социального контракта и программы социальной адаптации или его неявка на подписание социально</w:t>
      </w:r>
      <w:r>
        <w:rPr>
          <w:sz w:val="24"/>
          <w:lang w:val="ru-RU"/>
        </w:rPr>
        <w:t xml:space="preserve">го контракта и программы социальной адаптации, а также неподписание социального контракта и программы социальной адаптации в указанный уполномоченным учреждением срок в случае их направления на подписание через портал государственных и муниципальных услуг;</w:t>
      </w:r>
      <w:r/>
    </w:p>
    <w:p>
      <w:pPr>
        <w:pStyle w:val="829"/>
        <w:jc w:val="both"/>
      </w:pPr>
      <w:r>
        <w:rPr>
          <w:sz w:val="24"/>
          <w:lang w:val="ru-RU"/>
        </w:rPr>
        <w:t xml:space="preserve">(пп. 9 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социальной защиты населения Томской области от 12.05.2026 N 30)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10) наличие у заявителя непогашенной задолженности перед органами социальной защиты населения, в том числе взыскиваемой в судебном порядке, по денежным средствам, выплаченным в соответствии с условиями ранее заключенного социального контракта;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11) отсутствие у заявителя трудной жизненной ситуации или его несоотве</w:t>
      </w:r>
      <w:r>
        <w:rPr>
          <w:sz w:val="24"/>
          <w:lang w:val="ru-RU"/>
        </w:rPr>
        <w:t xml:space="preserve">тствие категории семей (одиноко проживающих граждан), которым предоставляется государственная услуга (при рассмотрении запроса для реализации мероприятия "осуществление иных мероприятий, направленных на преодоление гражданином трудной жизненной ситуации");</w:t>
      </w:r>
      <w:r/>
    </w:p>
    <w:p>
      <w:pPr>
        <w:pStyle w:val="829"/>
        <w:jc w:val="both"/>
      </w:pPr>
      <w:r>
        <w:rPr>
          <w:sz w:val="24"/>
          <w:lang w:val="ru-RU"/>
        </w:rPr>
        <w:t xml:space="preserve">(пп. 11 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социальной защиты населения Томской области от 12.05.2026 N 30)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12) неполучение заявителем сертификата или иного документа, подтверждаю</w:t>
      </w:r>
      <w:r>
        <w:rPr>
          <w:sz w:val="24"/>
          <w:lang w:val="ru-RU"/>
        </w:rPr>
        <w:t xml:space="preserve">щего успешное прохождение обучения для развития предпринимательских компетенций (при рассмотрении запроса для реализации мероприятий "осуществление индивидуальной предпринимательской деятельности" и "ведение личного подсобного хозяйства", в соответствии с </w:t>
      </w:r>
      <w:r>
        <w:rPr>
          <w:sz w:val="24"/>
          <w:lang w:val="ru-RU"/>
        </w:rPr>
        <w:t xml:space="preserve">подпунктами б)</w:t>
      </w:r>
      <w:r>
        <w:rPr>
          <w:sz w:val="24"/>
          <w:lang w:val="ru-RU"/>
        </w:rPr>
        <w:t xml:space="preserve"> и </w:t>
      </w:r>
      <w:r>
        <w:rPr>
          <w:sz w:val="24"/>
          <w:lang w:val="ru-RU"/>
        </w:rPr>
        <w:t xml:space="preserve">в) пункта 4</w:t>
      </w:r>
      <w:r>
        <w:rPr>
          <w:sz w:val="24"/>
          <w:lang w:val="ru-RU"/>
        </w:rPr>
        <w:t xml:space="preserve"> постановления N 1931);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13) наличие завершенного социального контракта (при рассмотрении запроса, поступившего в течение 12 месяцев со дня окончания срока действия ранее заключенного социального контракта по тому же мероприятию);</w:t>
      </w:r>
      <w:r/>
    </w:p>
    <w:p>
      <w:pPr>
        <w:pStyle w:val="829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социальной защиты населения Томской области от 12.05.2026 N 30)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14) непредставление заявителем в уполномоченное учреждение документов (сведений), необходимых для контроля реали</w:t>
      </w:r>
      <w:r>
        <w:rPr>
          <w:sz w:val="24"/>
          <w:lang w:val="ru-RU"/>
        </w:rPr>
        <w:t xml:space="preserve">зации и мониторинга ранее заключенного социального контракта (при рассмотрении запроса, поступившего в течение 12 месяцев начиная с месяца, следующего за месяцем, в котором уполномоченному учреждению стало известно о возникновении указанных обстоятельств);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15) прекращение трудовой деятельности в период действия ранее заключенного социального контракта по мероприятию, указанному в </w:t>
      </w:r>
      <w:r>
        <w:rPr>
          <w:sz w:val="24"/>
          <w:lang w:val="ru-RU"/>
        </w:rPr>
        <w:t xml:space="preserve">подпункте а) пункта 4</w:t>
      </w:r>
      <w:r>
        <w:rPr>
          <w:sz w:val="24"/>
          <w:lang w:val="ru-RU"/>
        </w:rPr>
        <w:t xml:space="preserve"> постановления N 1931 </w:t>
      </w:r>
      <w:r>
        <w:rPr>
          <w:sz w:val="24"/>
          <w:lang w:val="ru-RU"/>
        </w:rPr>
        <w:t xml:space="preserve">(за исключением случаев сокращения, увольнения в связи с переездом на новое место жительства и иных уважительных причин) (при рассмотрении запроса, поступившего в течение 12 месяцев со дня окончания срока действия ранее заключенного социального контракта);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16) прекращение трудовой деятельности в течение 12 месяцев со дня окончания срока действия ранее заключенного социального контракта по мероприятию, указанному в </w:t>
      </w:r>
      <w:r>
        <w:rPr>
          <w:sz w:val="24"/>
          <w:lang w:val="ru-RU"/>
        </w:rPr>
        <w:t xml:space="preserve">подпункте а) пункта 4</w:t>
      </w:r>
      <w:r>
        <w:rPr>
          <w:sz w:val="24"/>
          <w:lang w:val="ru-RU"/>
        </w:rPr>
        <w:t xml:space="preserve"> постановления N 1931 (за исключением случаев сокращения, увольнения в связи с пер</w:t>
      </w:r>
      <w:r>
        <w:rPr>
          <w:sz w:val="24"/>
          <w:lang w:val="ru-RU"/>
        </w:rPr>
        <w:t xml:space="preserve">еездом на новое место жительства и иных уважительных причин) (при рассмотрении запроса, поступившего в течение 12 месяцев начиная с месяца, следующего за месяцем, в котором уполномоченному учреждению стало известно о возникновении указанных обстоятельств);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17) прекращение государственной регистрации в качестве индивидуального предпри</w:t>
      </w:r>
      <w:r>
        <w:rPr>
          <w:sz w:val="24"/>
          <w:lang w:val="ru-RU"/>
        </w:rPr>
        <w:t xml:space="preserve">нимателя или снятие заявителя, не являющегося индивидуальным предпринимателем, с учета в налоговом органе в качестве налогоплательщика налога на профессиональный доход в период действия ранее заключенного социального контракта по мероприятиям, указанным в </w:t>
      </w:r>
      <w:r>
        <w:rPr>
          <w:sz w:val="24"/>
          <w:lang w:val="ru-RU"/>
        </w:rPr>
        <w:t xml:space="preserve">подпунктах б)</w:t>
      </w:r>
      <w:r>
        <w:rPr>
          <w:sz w:val="24"/>
          <w:lang w:val="ru-RU"/>
        </w:rPr>
        <w:t xml:space="preserve"> и </w:t>
      </w:r>
      <w:r>
        <w:rPr>
          <w:sz w:val="24"/>
          <w:lang w:val="ru-RU"/>
        </w:rPr>
        <w:t xml:space="preserve">в) пункта 4</w:t>
      </w:r>
      <w:r>
        <w:rPr>
          <w:sz w:val="24"/>
          <w:lang w:val="ru-RU"/>
        </w:rPr>
        <w:t xml:space="preserve"> постановления N 1931 (при рассмотрении запроса, поступившего в течение 12 месяцев со дня окончания срока действия ранее заключенного социального контракта);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18) прекращение государственной регистрации в качестве индивидуального предпринимателя или снятие заявителя, не я</w:t>
      </w:r>
      <w:r>
        <w:rPr>
          <w:sz w:val="24"/>
          <w:lang w:val="ru-RU"/>
        </w:rPr>
        <w:t xml:space="preserve">вляющегося индивидуальным предпринимателем, с учета в налоговом органе в качестве налогоплательщика налога на профессиональный доход в течение 12 месяцев со дня окончания срока действия ранее заключенного социального контракта по мероприятиям, указанным в </w:t>
      </w:r>
      <w:r>
        <w:rPr>
          <w:sz w:val="24"/>
          <w:lang w:val="ru-RU"/>
        </w:rPr>
        <w:t xml:space="preserve">подпунктах б)</w:t>
      </w:r>
      <w:r>
        <w:rPr>
          <w:sz w:val="24"/>
          <w:lang w:val="ru-RU"/>
        </w:rPr>
        <w:t xml:space="preserve"> и </w:t>
      </w:r>
      <w:r>
        <w:rPr>
          <w:sz w:val="24"/>
          <w:lang w:val="ru-RU"/>
        </w:rPr>
        <w:t xml:space="preserve">в) пункта 4</w:t>
      </w:r>
      <w:r>
        <w:rPr>
          <w:sz w:val="24"/>
          <w:lang w:val="ru-RU"/>
        </w:rPr>
        <w:t xml:space="preserve"> постановления N 1931 (при рассмотрении запроса, поступившего в течение 12 месяцев начиная с месяца, следующего за месяцем, в котором уполномоченному учреждению стало известно о возникновении указанных обстоятельств);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19) нецелевое использование получателем государственной услуги денежных средств, выплаченных в соответствии с условиями ранее заключенного социального контракта по мероприятиям, указанным в </w:t>
      </w:r>
      <w:r>
        <w:rPr>
          <w:sz w:val="24"/>
          <w:lang w:val="ru-RU"/>
        </w:rPr>
        <w:t xml:space="preserve">подпунктах б)</w:t>
      </w:r>
      <w:r>
        <w:rPr>
          <w:sz w:val="24"/>
          <w:lang w:val="ru-RU"/>
        </w:rPr>
        <w:t xml:space="preserve">, </w:t>
      </w:r>
      <w:r>
        <w:rPr>
          <w:sz w:val="24"/>
          <w:lang w:val="ru-RU"/>
        </w:rPr>
        <w:t xml:space="preserve">в)</w:t>
      </w:r>
      <w:r>
        <w:rPr>
          <w:sz w:val="24"/>
          <w:lang w:val="ru-RU"/>
        </w:rPr>
        <w:t xml:space="preserve"> и </w:t>
      </w:r>
      <w:r>
        <w:rPr>
          <w:sz w:val="24"/>
          <w:lang w:val="ru-RU"/>
        </w:rPr>
        <w:t xml:space="preserve">г) пункта 4</w:t>
      </w:r>
      <w:r>
        <w:rPr>
          <w:sz w:val="24"/>
          <w:lang w:val="ru-RU"/>
        </w:rPr>
        <w:t xml:space="preserve"> постановления N 1931 (при рассмотрении запроса, поступившего в течение 12 месяцев со дня окончания срока действия ранее заключенного социального контракта);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20) неисполнение (несвоевременное исполнение) получателем государственной услуги мероприятий программы социальной адаптации в рамках ранее заключенного социального контракта по причинам, не являющимся уважительными в соответствии с </w:t>
      </w:r>
      <w:r>
        <w:rPr>
          <w:sz w:val="24"/>
          <w:lang w:val="ru-RU"/>
        </w:rPr>
        <w:t xml:space="preserve">перечнем</w:t>
      </w:r>
      <w:r>
        <w:rPr>
          <w:sz w:val="24"/>
          <w:lang w:val="ru-RU"/>
        </w:rPr>
        <w:t xml:space="preserve">, установленным постановлением Администрации Томской области от 28.12.2023 N 653а (при рассмотрении запроса, поступившего в течение 12 месяцев со дня окончания срока действия ранее заключенного социального контракта);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21) полное отсутствие налоговых отчислений в течение 12 месяцев со дня окончания срока действия ранее заключенного социального контракта по мероприятиям, указанным в </w:t>
      </w:r>
      <w:r>
        <w:rPr>
          <w:sz w:val="24"/>
          <w:lang w:val="ru-RU"/>
        </w:rPr>
        <w:t xml:space="preserve">подпунктах б)</w:t>
      </w:r>
      <w:r>
        <w:rPr>
          <w:sz w:val="24"/>
          <w:lang w:val="ru-RU"/>
        </w:rPr>
        <w:t xml:space="preserve"> и </w:t>
      </w:r>
      <w:r>
        <w:rPr>
          <w:sz w:val="24"/>
          <w:lang w:val="ru-RU"/>
        </w:rPr>
        <w:t xml:space="preserve">в) пункта 4</w:t>
      </w:r>
      <w:r>
        <w:rPr>
          <w:sz w:val="24"/>
          <w:lang w:val="ru-RU"/>
        </w:rPr>
        <w:t xml:space="preserve"> постановления N 1931 (при рассмотрении запроса, поступившего в течение 12 месяцев начиная с месяца, следующего за месяцем, в котором уполномоченному учреждению стало известно о возникновении указанных обстоятельств);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22) получение заявителем от органов занятости населения единовременной финансовой помощи на содействие началу осуществления предпринимательской деятельности безработных граждан, оказываемой в соответствии с </w:t>
      </w:r>
      <w:r>
        <w:rPr>
          <w:sz w:val="24"/>
          <w:lang w:val="ru-RU"/>
        </w:rPr>
        <w:t xml:space="preserve">пунктом 4 части 2 статьи 32</w:t>
      </w:r>
      <w:r>
        <w:rPr>
          <w:sz w:val="24"/>
          <w:lang w:val="ru-RU"/>
        </w:rPr>
        <w:t xml:space="preserve"> Федерального закона от 12 декабря 2023 года N 565-ФЗ "О занятости населения в Российс</w:t>
      </w:r>
      <w:r>
        <w:rPr>
          <w:sz w:val="24"/>
          <w:lang w:val="ru-RU"/>
        </w:rPr>
        <w:t xml:space="preserve">кой Федерации" в течение 12 месяцев, предшествующих месяцу поступления запроса (при рассмотрении запроса для реализации мероприятий "осуществление индивидуальной предпринимательской деятельности" или "ведение личного подсобного хозяйства", предусмотренных </w:t>
      </w:r>
      <w:r>
        <w:rPr>
          <w:sz w:val="24"/>
          <w:lang w:val="ru-RU"/>
        </w:rPr>
        <w:t xml:space="preserve">подпунктами б)</w:t>
      </w:r>
      <w:r>
        <w:rPr>
          <w:sz w:val="24"/>
          <w:lang w:val="ru-RU"/>
        </w:rPr>
        <w:t xml:space="preserve"> и </w:t>
      </w:r>
      <w:r>
        <w:rPr>
          <w:sz w:val="24"/>
          <w:lang w:val="ru-RU"/>
        </w:rPr>
        <w:t xml:space="preserve">в) пункта 4</w:t>
      </w:r>
      <w:r>
        <w:rPr>
          <w:sz w:val="24"/>
          <w:lang w:val="ru-RU"/>
        </w:rPr>
        <w:t xml:space="preserve"> постановления N 1931);</w:t>
      </w:r>
      <w:r/>
    </w:p>
    <w:p>
      <w:pPr>
        <w:pStyle w:val="829"/>
        <w:jc w:val="both"/>
      </w:pPr>
      <w:r>
        <w:rPr>
          <w:sz w:val="24"/>
          <w:lang w:val="ru-RU"/>
        </w:rPr>
        <w:t xml:space="preserve">(в ред. приказов Департамента социальной защиты населения Томской области от 16.07.2025 </w:t>
      </w:r>
      <w:r>
        <w:rPr>
          <w:sz w:val="24"/>
          <w:lang w:val="en-US"/>
        </w:rPr>
        <w:t xml:space="preserve">N 25</w:t>
      </w:r>
      <w:r>
        <w:rPr>
          <w:sz w:val="24"/>
          <w:lang w:val="ru-RU"/>
        </w:rPr>
        <w:t xml:space="preserve">, от 12.05.2026 </w:t>
      </w:r>
      <w:r>
        <w:rPr>
          <w:sz w:val="24"/>
          <w:lang w:val="en-US"/>
        </w:rPr>
        <w:t xml:space="preserve">N 30</w:t>
      </w:r>
      <w:r>
        <w:rPr>
          <w:sz w:val="24"/>
          <w:lang w:val="en-US"/>
        </w:rPr>
        <w:t xml:space="preserve">)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23) отказ заявителя от </w:t>
      </w:r>
      <w:r>
        <w:rPr>
          <w:sz w:val="24"/>
          <w:lang w:val="ru-RU"/>
        </w:rPr>
        <w:t xml:space="preserve">прохождения тестирования для определения уровня предпринимательских компетенций (при рассмотрении запроса для реализации мероприятий "осуществление индивидуальной предпринимательской деятельности" и "ведение личного подсобного хозяйства", в соответствии с </w:t>
      </w:r>
      <w:r>
        <w:rPr>
          <w:sz w:val="24"/>
          <w:lang w:val="ru-RU"/>
        </w:rPr>
        <w:t xml:space="preserve">подпунктами б)</w:t>
      </w:r>
      <w:r>
        <w:rPr>
          <w:sz w:val="24"/>
          <w:lang w:val="ru-RU"/>
        </w:rPr>
        <w:t xml:space="preserve"> и </w:t>
      </w:r>
      <w:r>
        <w:rPr>
          <w:sz w:val="24"/>
          <w:lang w:val="ru-RU"/>
        </w:rPr>
        <w:t xml:space="preserve">в) пункта 4</w:t>
      </w:r>
      <w:r>
        <w:rPr>
          <w:sz w:val="24"/>
          <w:lang w:val="ru-RU"/>
        </w:rPr>
        <w:t xml:space="preserve"> постановления N 1931);</w:t>
      </w:r>
      <w:r/>
    </w:p>
    <w:p>
      <w:pPr>
        <w:pStyle w:val="829"/>
        <w:jc w:val="both"/>
      </w:pPr>
      <w:r>
        <w:rPr>
          <w:sz w:val="24"/>
          <w:lang w:val="ru-RU"/>
        </w:rPr>
        <w:t xml:space="preserve">(пп. 23 введен </w:t>
      </w:r>
      <w:r>
        <w:rPr>
          <w:sz w:val="24"/>
          <w:lang w:val="ru-RU"/>
        </w:rPr>
        <w:t xml:space="preserve">приказом</w:t>
      </w:r>
      <w:r>
        <w:rPr>
          <w:sz w:val="24"/>
          <w:lang w:val="ru-RU"/>
        </w:rPr>
        <w:t xml:space="preserve"> Департамента социальной защиты населения Томской области от 12.05.2026 N 30)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24) регистрация запроса, поданного заявителем, который зарегистрирован (планирует зарегистрироваться) в качестве индивидуального предпринимателя или зарегистрирован (планирует зарегистрироваться) и осуществляет (планирует осуществл</w:t>
      </w:r>
      <w:r>
        <w:rPr>
          <w:sz w:val="24"/>
          <w:lang w:val="ru-RU"/>
        </w:rPr>
        <w:t xml:space="preserve">ять) деятельность в качестве налогоплательщика налога на профессиональный доход (при рассмотрении запроса для реализации мероприятий "осуществление индивидуальной предпринимательской деятельности" и "ведение личного подсобного хозяйства", в соответствии с </w:t>
      </w:r>
      <w:r>
        <w:rPr>
          <w:sz w:val="24"/>
          <w:lang w:val="ru-RU"/>
        </w:rPr>
        <w:t xml:space="preserve">подпунктами б)</w:t>
      </w:r>
      <w:r>
        <w:rPr>
          <w:sz w:val="24"/>
          <w:lang w:val="ru-RU"/>
        </w:rPr>
        <w:t xml:space="preserve"> и </w:t>
      </w:r>
      <w:r>
        <w:rPr>
          <w:sz w:val="24"/>
          <w:lang w:val="ru-RU"/>
        </w:rPr>
        <w:t xml:space="preserve">в) пункта 4</w:t>
      </w:r>
      <w:r>
        <w:rPr>
          <w:sz w:val="24"/>
          <w:lang w:val="ru-RU"/>
        </w:rPr>
        <w:t xml:space="preserve"> постановления N 1931);</w:t>
      </w:r>
      <w:r/>
    </w:p>
    <w:p>
      <w:pPr>
        <w:pStyle w:val="829"/>
        <w:jc w:val="both"/>
      </w:pPr>
      <w:r>
        <w:rPr>
          <w:sz w:val="24"/>
          <w:lang w:val="ru-RU"/>
        </w:rPr>
        <w:t xml:space="preserve">(пп. 24 введен </w:t>
      </w:r>
      <w:r>
        <w:rPr>
          <w:sz w:val="24"/>
          <w:lang w:val="ru-RU"/>
        </w:rPr>
        <w:t xml:space="preserve">приказом</w:t>
      </w:r>
      <w:r>
        <w:rPr>
          <w:sz w:val="24"/>
          <w:lang w:val="ru-RU"/>
        </w:rPr>
        <w:t xml:space="preserve"> Департамента социальной защиты населения Томской области от 12.05.2026 N 30)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25) согласованное мнение межведомственной комиссии о неодобрении социального контракта, программы социальной адаптации и прилагаемых к ней материалов, бизнес-плана (сметы расходов);</w:t>
      </w:r>
      <w:r/>
    </w:p>
    <w:p>
      <w:pPr>
        <w:pStyle w:val="829"/>
        <w:jc w:val="both"/>
      </w:pPr>
      <w:r>
        <w:rPr>
          <w:sz w:val="24"/>
          <w:lang w:val="ru-RU"/>
        </w:rPr>
        <w:t xml:space="preserve">(пп. 25 введен </w:t>
      </w:r>
      <w:r>
        <w:rPr>
          <w:sz w:val="24"/>
          <w:lang w:val="ru-RU"/>
        </w:rPr>
        <w:t xml:space="preserve">приказом</w:t>
      </w:r>
      <w:r>
        <w:rPr>
          <w:sz w:val="24"/>
          <w:lang w:val="ru-RU"/>
        </w:rPr>
        <w:t xml:space="preserve"> Департамента социальной защиты населения Томской области от 12.05.2026 N 30)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26) подача запроса в период проведения мониторинга условий жизни семьи заявителя (одиноко проживающего заявителя) по завершении ранее заключенного социального контракта, проводимого в соответствии с </w:t>
      </w:r>
      <w:r>
        <w:rPr>
          <w:sz w:val="24"/>
          <w:lang w:val="ru-RU"/>
        </w:rPr>
        <w:t xml:space="preserve">пунктом 46</w:t>
      </w:r>
      <w:r>
        <w:rPr>
          <w:sz w:val="24"/>
          <w:lang w:val="ru-RU"/>
        </w:rPr>
        <w:t xml:space="preserve"> постановления N 1931 (далее - мониторинг), за исключением случая вынесения уполномоченным учреждением решения о целесообразности заключения с заявителем нового социального контракта в период проведения мониторинга;</w:t>
      </w:r>
      <w:r/>
    </w:p>
    <w:p>
      <w:pPr>
        <w:pStyle w:val="829"/>
        <w:jc w:val="both"/>
      </w:pPr>
      <w:r>
        <w:rPr>
          <w:sz w:val="24"/>
          <w:lang w:val="ru-RU"/>
        </w:rPr>
        <w:t xml:space="preserve">(пп. 26 введен </w:t>
      </w:r>
      <w:r>
        <w:rPr>
          <w:sz w:val="24"/>
          <w:lang w:val="ru-RU"/>
        </w:rPr>
        <w:t xml:space="preserve">приказом</w:t>
      </w:r>
      <w:r>
        <w:rPr>
          <w:sz w:val="24"/>
          <w:lang w:val="ru-RU"/>
        </w:rPr>
        <w:t xml:space="preserve"> Департамента социальной защиты населения Томской области от 12.05.2026 N 30)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27) подача запроса заявителем, признанным судом недееспособным;</w:t>
      </w:r>
      <w:r/>
    </w:p>
    <w:p>
      <w:pPr>
        <w:pStyle w:val="829"/>
        <w:jc w:val="both"/>
      </w:pPr>
      <w:r>
        <w:rPr>
          <w:sz w:val="24"/>
          <w:lang w:val="ru-RU"/>
        </w:rPr>
        <w:t xml:space="preserve">(пп. 27 введен </w:t>
      </w:r>
      <w:r>
        <w:rPr>
          <w:sz w:val="24"/>
          <w:lang w:val="ru-RU"/>
        </w:rPr>
        <w:t xml:space="preserve">приказом</w:t>
      </w:r>
      <w:r>
        <w:rPr>
          <w:sz w:val="24"/>
          <w:lang w:val="ru-RU"/>
        </w:rPr>
        <w:t xml:space="preserve"> Департамента социальной защиты населения Томской области от 12.05.2026 N 30)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28) наличие у заявителя из числа участников специальной военной операции и иных лиц, указанных в </w:t>
      </w:r>
      <w:r>
        <w:rPr>
          <w:sz w:val="24"/>
          <w:lang w:val="ru-RU"/>
        </w:rPr>
        <w:t xml:space="preserve">пункте 2 части 1 статьи 8.1</w:t>
      </w:r>
      <w:r>
        <w:rPr>
          <w:sz w:val="24"/>
          <w:lang w:val="ru-RU"/>
        </w:rPr>
        <w:t xml:space="preserve"> Федерального закона N 178-ФЗ, завершенного или действующего социального контракта по мероприятию "осуществление индивидуальной предпринимательской деятельности" в соответствии с </w:t>
      </w:r>
      <w:r>
        <w:rPr>
          <w:sz w:val="24"/>
          <w:lang w:val="ru-RU"/>
        </w:rPr>
        <w:t xml:space="preserve">подпунктом б) пункта 4</w:t>
      </w:r>
      <w:r>
        <w:rPr>
          <w:sz w:val="24"/>
          <w:lang w:val="ru-RU"/>
        </w:rPr>
        <w:t xml:space="preserve"> постановления N 1931, в случае их повторного обращения за государственной услугой в соответствии с </w:t>
      </w:r>
      <w:r>
        <w:rPr>
          <w:sz w:val="24"/>
          <w:lang w:val="ru-RU"/>
        </w:rPr>
        <w:t xml:space="preserve">подпунктами б)</w:t>
      </w:r>
      <w:r>
        <w:rPr>
          <w:sz w:val="24"/>
          <w:lang w:val="ru-RU"/>
        </w:rPr>
        <w:t xml:space="preserve"> и </w:t>
      </w:r>
      <w:r>
        <w:rPr>
          <w:sz w:val="24"/>
          <w:lang w:val="ru-RU"/>
        </w:rPr>
        <w:t xml:space="preserve">в) пункта 3</w:t>
      </w:r>
      <w:r>
        <w:rPr>
          <w:sz w:val="24"/>
          <w:lang w:val="ru-RU"/>
        </w:rPr>
        <w:t xml:space="preserve"> постановления N 1931;</w:t>
      </w:r>
      <w:r/>
    </w:p>
    <w:p>
      <w:pPr>
        <w:pStyle w:val="829"/>
        <w:jc w:val="both"/>
      </w:pPr>
      <w:r>
        <w:rPr>
          <w:sz w:val="24"/>
          <w:lang w:val="ru-RU"/>
        </w:rPr>
        <w:t xml:space="preserve">(пп. 28 введен </w:t>
      </w:r>
      <w:r>
        <w:rPr>
          <w:sz w:val="24"/>
          <w:lang w:val="ru-RU"/>
        </w:rPr>
        <w:t xml:space="preserve">приказом</w:t>
      </w:r>
      <w:r>
        <w:rPr>
          <w:sz w:val="24"/>
          <w:lang w:val="ru-RU"/>
        </w:rPr>
        <w:t xml:space="preserve"> Департамента социальной защиты населения Томской области от 12.05.2026 N 30)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29) несоответствие направления деятельности, указа</w:t>
      </w:r>
      <w:r>
        <w:rPr>
          <w:sz w:val="24"/>
          <w:lang w:val="ru-RU"/>
        </w:rPr>
        <w:t xml:space="preserve">нного в бизнес-плане, приоритетным направлениям деятельности в целях реализации мероприятия "осуществление индивидуальной предпринимательской деятельности" из числа направлений деятельности, содержащихся в перечне направлений деятельности, предусмотренном </w:t>
      </w:r>
      <w:r>
        <w:rPr>
          <w:sz w:val="24"/>
          <w:lang w:val="ru-RU"/>
        </w:rPr>
        <w:t xml:space="preserve">подпунктом з) пункта 8</w:t>
      </w:r>
      <w:r>
        <w:rPr>
          <w:sz w:val="24"/>
          <w:lang w:val="ru-RU"/>
        </w:rPr>
        <w:t xml:space="preserve"> постановления N 1931;</w:t>
      </w:r>
      <w:r/>
    </w:p>
    <w:p>
      <w:pPr>
        <w:pStyle w:val="829"/>
        <w:jc w:val="both"/>
      </w:pPr>
      <w:r>
        <w:rPr>
          <w:sz w:val="24"/>
          <w:lang w:val="ru-RU"/>
        </w:rPr>
        <w:t xml:space="preserve">(пп. 29 введен </w:t>
      </w:r>
      <w:r>
        <w:rPr>
          <w:sz w:val="24"/>
          <w:lang w:val="ru-RU"/>
        </w:rPr>
        <w:t xml:space="preserve">приказом</w:t>
      </w:r>
      <w:r>
        <w:rPr>
          <w:sz w:val="24"/>
          <w:lang w:val="ru-RU"/>
        </w:rPr>
        <w:t xml:space="preserve"> Департамента социальной защиты населения Томской области от 12.05.2026 N 30)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30) подача запроса заявителем, который ранее отказался от права на государственную услугу, в случае, предусмотренном </w:t>
      </w:r>
      <w:r>
        <w:rPr>
          <w:sz w:val="24"/>
          <w:lang w:val="ru-RU"/>
        </w:rPr>
        <w:t xml:space="preserve">подпунктом в) пункта 3</w:t>
      </w:r>
      <w:r>
        <w:rPr>
          <w:sz w:val="24"/>
          <w:lang w:val="ru-RU"/>
        </w:rPr>
        <w:t xml:space="preserve"> постановления 1931, в целях реализации мероприятия "осуществление индивидуальной предпринимательской деятельности" в соответствии с </w:t>
      </w:r>
      <w:r>
        <w:rPr>
          <w:sz w:val="24"/>
          <w:lang w:val="ru-RU"/>
        </w:rPr>
        <w:t xml:space="preserve">подпунктом б) пункта 4</w:t>
      </w:r>
      <w:r>
        <w:rPr>
          <w:sz w:val="24"/>
          <w:lang w:val="ru-RU"/>
        </w:rPr>
        <w:t xml:space="preserve"> постановления N 1931;</w:t>
      </w:r>
      <w:r/>
    </w:p>
    <w:p>
      <w:pPr>
        <w:pStyle w:val="829"/>
        <w:jc w:val="both"/>
      </w:pPr>
      <w:r>
        <w:rPr>
          <w:sz w:val="24"/>
          <w:lang w:val="ru-RU"/>
        </w:rPr>
        <w:t xml:space="preserve">(пп. 30 введен </w:t>
      </w:r>
      <w:r>
        <w:rPr>
          <w:sz w:val="24"/>
          <w:lang w:val="ru-RU"/>
        </w:rPr>
        <w:t xml:space="preserve">приказом</w:t>
      </w:r>
      <w:r>
        <w:rPr>
          <w:sz w:val="24"/>
          <w:lang w:val="ru-RU"/>
        </w:rPr>
        <w:t xml:space="preserve"> Департамента социальной защиты населения Томской области от 12.05.2026 N 30)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31) непредставление заявителем из числа лиц, указанных в </w:t>
      </w:r>
      <w:r>
        <w:rPr>
          <w:sz w:val="24"/>
          <w:lang w:val="ru-RU"/>
        </w:rPr>
        <w:t xml:space="preserve">пункте 2 части 1 статьи 8.1</w:t>
      </w:r>
      <w:r>
        <w:rPr>
          <w:sz w:val="24"/>
          <w:lang w:val="ru-RU"/>
        </w:rPr>
        <w:t xml:space="preserve"> Федерального закона N 178-ФЗ, рекомендации на заключение социального контракта, выдаваемой Государственным фондом поддержки участников специальной военной операции "Защитники Отечества" в соответствии с </w:t>
      </w:r>
      <w:r>
        <w:rPr>
          <w:sz w:val="24"/>
          <w:lang w:val="ru-RU"/>
        </w:rPr>
        <w:t xml:space="preserve">Правилами</w:t>
      </w:r>
      <w:r>
        <w:rPr>
          <w:sz w:val="24"/>
          <w:lang w:val="ru-RU"/>
        </w:rPr>
        <w:t xml:space="preserve"> выдачи Государственным фондом поддержк</w:t>
      </w:r>
      <w:r>
        <w:rPr>
          <w:sz w:val="24"/>
          <w:lang w:val="ru-RU"/>
        </w:rPr>
        <w:t xml:space="preserve">и участников специальной военной операции "Защитники Отечества" (филиалом Государственного фонда поддержки участников специальной военной операции "Защитники Отечества") рекомендации на заключение социального контракта, утвержденными постановлением N 1931;</w:t>
      </w:r>
      <w:r/>
    </w:p>
    <w:p>
      <w:pPr>
        <w:pStyle w:val="829"/>
        <w:jc w:val="both"/>
      </w:pPr>
      <w:r>
        <w:rPr>
          <w:sz w:val="24"/>
          <w:lang w:val="ru-RU"/>
        </w:rPr>
        <w:t xml:space="preserve">(пп. 31 введен </w:t>
      </w:r>
      <w:r>
        <w:rPr>
          <w:sz w:val="24"/>
          <w:lang w:val="ru-RU"/>
        </w:rPr>
        <w:t xml:space="preserve">приказом</w:t>
      </w:r>
      <w:r>
        <w:rPr>
          <w:sz w:val="24"/>
          <w:lang w:val="ru-RU"/>
        </w:rPr>
        <w:t xml:space="preserve"> Департамента социальной защиты населения Томской области от 12.05.2026 N 30)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32) подача запроса супругой (супругом) заявителя, который ранее отказался от права на государственную услугу в соответствии с </w:t>
      </w:r>
      <w:r>
        <w:rPr>
          <w:sz w:val="24"/>
          <w:lang w:val="ru-RU"/>
        </w:rPr>
        <w:t xml:space="preserve">подпунктом в) пункта 3</w:t>
      </w:r>
      <w:r>
        <w:rPr>
          <w:sz w:val="24"/>
          <w:lang w:val="ru-RU"/>
        </w:rPr>
        <w:t xml:space="preserve"> постановления N 1931 в пользу своей бывшей супруги (супруга), в целях реализации мероприятия "осуществление индивидуальной предпринимательской деятельности" в соответствии с </w:t>
      </w:r>
      <w:r>
        <w:rPr>
          <w:sz w:val="24"/>
          <w:lang w:val="ru-RU"/>
        </w:rPr>
        <w:t xml:space="preserve">подпунктом б) пункта 4</w:t>
      </w:r>
      <w:r>
        <w:rPr>
          <w:sz w:val="24"/>
          <w:lang w:val="ru-RU"/>
        </w:rPr>
        <w:t xml:space="preserve"> постановления N 1931.</w:t>
      </w:r>
      <w:r/>
    </w:p>
    <w:p>
      <w:pPr>
        <w:pStyle w:val="829"/>
        <w:jc w:val="both"/>
      </w:pPr>
      <w:r>
        <w:rPr>
          <w:sz w:val="24"/>
          <w:lang w:val="ru-RU"/>
        </w:rPr>
        <w:t xml:space="preserve">(пп. 32 введен </w:t>
      </w:r>
      <w:r>
        <w:rPr>
          <w:sz w:val="24"/>
          <w:lang w:val="ru-RU"/>
        </w:rPr>
        <w:t xml:space="preserve">приказом</w:t>
      </w:r>
      <w:r>
        <w:rPr>
          <w:sz w:val="24"/>
          <w:lang w:val="ru-RU"/>
        </w:rPr>
        <w:t xml:space="preserve"> Департамента социальной защиты населения Томской области от 12.05.2026 N 30)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22-1</w:t>
      </w:r>
      <w:r>
        <w:rPr>
          <w:sz w:val="24"/>
          <w:lang w:val="ru-RU"/>
        </w:rPr>
        <w:t xml:space="preserve">. В случае отказа в предоставлении государственной услуги уполномоченное учреждение информирует заявителя о причинах отказа в предоставлении государственной услуги с указанием перечня документов (сведений) и информации, отсутствие и (или) недостоверность к</w:t>
      </w:r>
      <w:r>
        <w:rPr>
          <w:sz w:val="24"/>
          <w:lang w:val="ru-RU"/>
        </w:rPr>
        <w:t xml:space="preserve">оторых стали причиной отказа в предоставлении государственной услуги, а также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</w:t>
      </w:r>
      <w:r/>
    </w:p>
    <w:p>
      <w:pPr>
        <w:pStyle w:val="829"/>
        <w:jc w:val="both"/>
      </w:pPr>
      <w:r>
        <w:rPr>
          <w:sz w:val="24"/>
          <w:lang w:val="ru-RU"/>
        </w:rPr>
        <w:t xml:space="preserve">(п. 22-1 введен </w:t>
      </w:r>
      <w:r>
        <w:rPr>
          <w:sz w:val="24"/>
          <w:lang w:val="ru-RU"/>
        </w:rPr>
        <w:t xml:space="preserve">приказом</w:t>
      </w:r>
      <w:r>
        <w:rPr>
          <w:sz w:val="24"/>
          <w:lang w:val="ru-RU"/>
        </w:rPr>
        <w:t xml:space="preserve"> Департамента социальной защиты населения Томской области от 19.01.2026 N 4)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23. Государственная услуга предоставляется бесплатно.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24. Максимальный срок ожидания в очереди при подаче запроса и при получении результата предоставления государственной услуги составляет 15 минут.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25. Регистрация запроса о предоставлении государственной услуги осуществляется уполномоченным учреждением не позднее одного рабочего дня со дня поступления запроса в уполномоченное учреждение.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26. К помещениям, в которых предоста</w:t>
      </w:r>
      <w:r>
        <w:rPr>
          <w:sz w:val="24"/>
          <w:lang w:val="ru-RU"/>
        </w:rPr>
        <w:t xml:space="preserve">вляется государственная услуга, залу ожидания, местам для заполнения запроса, информационным стендам с образцами заполнения запроса и перечнем документов (сведений), необходимых для предоставления государственной услуги, предъявляются следующие требования: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1) здания уполномоченных учреждений и МФЦ должны быть оборудованы отдельным входом для свободного доступа в помещение;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2) вход в здания уполномоченных учреждений и МФЦ оборудуется информационной табличкой (вывеской) с указанием наименования учреждения;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3) вход в здания уполномоченных учреждений и МФЦ оборудуется кнопкой вызова помощи для оповещения сотрудников о необходимости оказания помощи инвалидам при доступе в здание;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4) помещения уполномоченных учреждений и МФЦ должны соответствовать санитарно-гигиеническим требованиям и требованиям техники безопасности;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5) присутственные места должны быть оборудованы противопожарной системой и средствами пожаротушения, системой охраны;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6) места</w:t>
      </w:r>
      <w:r>
        <w:rPr>
          <w:sz w:val="24"/>
          <w:lang w:val="ru-RU"/>
        </w:rPr>
        <w:t xml:space="preserve">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10) на информационных стендах в учреждениях, а также на сайтах учреждений размещается следующая информация: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текст настоящего Административного регламента;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образец заполнения формы запроса и перечень документов (сведений), необходимых для предоставления государственной услуги;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место расположения, график (режим) работы, номера телефонов и адрес электронной почты учреждений;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местонахождение специалистов учреждений, ответственных за предоставление государственной услуги, и режим приема заявителей;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основания отказа в предоставлении государственной услуги;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порядок информирования о ходе предоставления государственной услуги;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порядок получения консультаций;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абзац утратил силу. - </w:t>
      </w:r>
      <w:r>
        <w:rPr>
          <w:sz w:val="24"/>
          <w:lang w:val="ru-RU"/>
        </w:rPr>
        <w:t xml:space="preserve">Приказ</w:t>
      </w:r>
      <w:r>
        <w:rPr>
          <w:sz w:val="24"/>
          <w:lang w:val="ru-RU"/>
        </w:rPr>
        <w:t xml:space="preserve"> Департамента социальной защиты населения Томской области от 12.05.2026 N 30.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Доступность мест ожидания, мест для заполнения запроса, ин</w:t>
      </w:r>
      <w:r>
        <w:rPr>
          <w:sz w:val="24"/>
          <w:lang w:val="ru-RU"/>
        </w:rPr>
        <w:t xml:space="preserve">формационных стендов с образцами заполнения запроса и перечнем документов (сведений),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Сведения о требованиях, которым должны соответствовать помещения, в которых предоставляется государственная услуга, размещаются на официальном сайте уполномоченных учреждений, а также портале государственных и муниципальных услуг.</w:t>
      </w:r>
      <w:r/>
    </w:p>
    <w:p>
      <w:pPr>
        <w:pStyle w:val="829"/>
        <w:jc w:val="both"/>
      </w:pPr>
      <w:r>
        <w:rPr>
          <w:sz w:val="24"/>
          <w:lang w:val="ru-RU"/>
        </w:rPr>
        <w:t xml:space="preserve">(абзац введен </w:t>
      </w:r>
      <w:r>
        <w:rPr>
          <w:sz w:val="24"/>
          <w:lang w:val="ru-RU"/>
        </w:rPr>
        <w:t xml:space="preserve">приказом</w:t>
      </w:r>
      <w:r>
        <w:rPr>
          <w:sz w:val="24"/>
          <w:lang w:val="ru-RU"/>
        </w:rPr>
        <w:t xml:space="preserve"> Департамента социальной защиты населения Томской области от 12.05.2026 N 30)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27. Показателями доступности и качества государственной услуги являются: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1) открытость информации о ходе предоставления государственной услуги;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2) наличие необходимого и достаточного ко</w:t>
      </w:r>
      <w:r>
        <w:rPr>
          <w:sz w:val="24"/>
          <w:lang w:val="ru-RU"/>
        </w:rPr>
        <w:t xml:space="preserve">личества специалистов, а также помещений, в которых осуществляется прием документов (сведений)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3) возможность выбора заявителем формы обращения за предоставлением государственной услуги;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4) размещение на официальном сайте, информационном стенде уполномоченного учреждения сведений о месте нахождения, графике работы, справочном телефоне, последовательности и сроках предоставления государственной услуги;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5) утратил силу. - </w:t>
      </w:r>
      <w:r>
        <w:rPr>
          <w:sz w:val="24"/>
          <w:lang w:val="ru-RU"/>
        </w:rPr>
        <w:t xml:space="preserve">Приказ</w:t>
      </w:r>
      <w:r>
        <w:rPr>
          <w:sz w:val="24"/>
          <w:lang w:val="ru-RU"/>
        </w:rPr>
        <w:t xml:space="preserve"> Департамента социальной защиты населения Томской области от 12.05.2026 N 30;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6) обоснованность отказов в предоставлении государственной услуги;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7) утратил силу. - </w:t>
      </w:r>
      <w:r>
        <w:rPr>
          <w:sz w:val="24"/>
          <w:lang w:val="ru-RU"/>
        </w:rPr>
        <w:t xml:space="preserve">Приказ</w:t>
      </w:r>
      <w:r>
        <w:rPr>
          <w:sz w:val="24"/>
          <w:lang w:val="ru-RU"/>
        </w:rPr>
        <w:t xml:space="preserve"> Департамента социальной защиты населения Томской области от 12.05.2026 N 30;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8) отсутствие удовлетворенных жалоб со стороны заявителя по результатам предоставления государственной услуги.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Сведения о показателях доступности и качества государственной услуги размещаются на официальном сайте уполномоченных учреждений, а также на портале государственных и муниципальных услуг.</w:t>
      </w:r>
      <w:r/>
    </w:p>
    <w:p>
      <w:pPr>
        <w:pStyle w:val="829"/>
        <w:jc w:val="both"/>
      </w:pPr>
      <w:r>
        <w:rPr>
          <w:sz w:val="24"/>
          <w:lang w:val="ru-RU"/>
        </w:rPr>
        <w:t xml:space="preserve">(абзац введен </w:t>
      </w:r>
      <w:r>
        <w:rPr>
          <w:sz w:val="24"/>
          <w:lang w:val="ru-RU"/>
        </w:rPr>
        <w:t xml:space="preserve">приказом</w:t>
      </w:r>
      <w:r>
        <w:rPr>
          <w:sz w:val="24"/>
          <w:lang w:val="ru-RU"/>
        </w:rPr>
        <w:t xml:space="preserve"> Департамента социальной защиты населения Томской области от 12.05.2026 N 30)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27-1. Услуги, которые являются необходимыми и обязательными для предоставления государственной услуги, отсутствуют.</w:t>
      </w:r>
      <w:r/>
    </w:p>
    <w:p>
      <w:pPr>
        <w:pStyle w:val="829"/>
        <w:jc w:val="both"/>
      </w:pPr>
      <w:r>
        <w:rPr>
          <w:sz w:val="24"/>
          <w:lang w:val="ru-RU"/>
        </w:rPr>
        <w:t xml:space="preserve">(п. 27-1 введен </w:t>
      </w:r>
      <w:r>
        <w:rPr>
          <w:sz w:val="24"/>
          <w:lang w:val="ru-RU"/>
        </w:rPr>
        <w:t xml:space="preserve">приказом</w:t>
      </w:r>
      <w:r>
        <w:rPr>
          <w:sz w:val="24"/>
          <w:lang w:val="ru-RU"/>
        </w:rPr>
        <w:t xml:space="preserve"> Департамента социальной защиты населения Томской области от 12.05.2026 N 30)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27-2. При предоставлении государственной услуги используются следующие информационные системы: Многофункциональная региональная информационная система Томской области: Соцзащита, портал государственных и муниципальных услуг.</w:t>
      </w:r>
      <w:r/>
    </w:p>
    <w:p>
      <w:pPr>
        <w:pStyle w:val="829"/>
        <w:jc w:val="both"/>
      </w:pPr>
      <w:r>
        <w:rPr>
          <w:sz w:val="24"/>
          <w:lang w:val="ru-RU"/>
        </w:rPr>
        <w:t xml:space="preserve">(п. 27-2 введен </w:t>
      </w:r>
      <w:r>
        <w:rPr>
          <w:sz w:val="24"/>
          <w:lang w:val="ru-RU"/>
        </w:rPr>
        <w:t xml:space="preserve">приказом</w:t>
      </w:r>
      <w:r>
        <w:rPr>
          <w:sz w:val="24"/>
          <w:lang w:val="ru-RU"/>
        </w:rPr>
        <w:t xml:space="preserve"> Департамента социальной защиты населения Томской области от 12.05.2026 N 30)</w:t>
      </w:r>
      <w:r/>
    </w:p>
    <w:p>
      <w:pPr>
        <w:pStyle w:val="829"/>
        <w:jc w:val="both"/>
      </w:pPr>
      <w:r>
        <w:rPr>
          <w:sz w:val="24"/>
          <w:lang w:val="ru-RU"/>
        </w:rPr>
      </w:r>
      <w:r/>
    </w:p>
    <w:p>
      <w:pPr>
        <w:pStyle w:val="831"/>
        <w:jc w:val="center"/>
        <w:outlineLvl w:val="1"/>
      </w:pPr>
      <w:r>
        <w:rPr>
          <w:sz w:val="24"/>
          <w:lang w:val="ru-RU"/>
        </w:rPr>
        <w:t xml:space="preserve">3. Состав, последовательность и сроки выполнения</w:t>
      </w:r>
      <w:r/>
    </w:p>
    <w:p>
      <w:pPr>
        <w:pStyle w:val="831"/>
        <w:jc w:val="center"/>
      </w:pPr>
      <w:r>
        <w:rPr>
          <w:sz w:val="24"/>
          <w:lang w:val="ru-RU"/>
        </w:rPr>
        <w:t xml:space="preserve">административных процедур, требования к порядку их</w:t>
      </w:r>
      <w:r/>
    </w:p>
    <w:p>
      <w:pPr>
        <w:pStyle w:val="831"/>
        <w:jc w:val="center"/>
      </w:pPr>
      <w:r>
        <w:rPr>
          <w:sz w:val="24"/>
          <w:lang w:val="ru-RU"/>
        </w:rPr>
        <w:t xml:space="preserve">выполнения, в том числе особенности выполнения</w:t>
      </w:r>
      <w:r/>
    </w:p>
    <w:p>
      <w:pPr>
        <w:pStyle w:val="831"/>
        <w:jc w:val="center"/>
      </w:pPr>
      <w:r>
        <w:rPr>
          <w:sz w:val="24"/>
          <w:lang w:val="ru-RU"/>
        </w:rPr>
        <w:t xml:space="preserve">административных процедур в электронной форме, а также</w:t>
      </w:r>
      <w:r/>
    </w:p>
    <w:p>
      <w:pPr>
        <w:pStyle w:val="831"/>
        <w:jc w:val="center"/>
      </w:pPr>
      <w:r>
        <w:rPr>
          <w:sz w:val="24"/>
          <w:lang w:val="ru-RU"/>
        </w:rPr>
        <w:t xml:space="preserve">особенности выполнения административных процедур в МФЦ</w:t>
      </w:r>
      <w:r/>
    </w:p>
    <w:p>
      <w:pPr>
        <w:pStyle w:val="829"/>
        <w:jc w:val="both"/>
      </w:pPr>
      <w:r>
        <w:rPr>
          <w:sz w:val="24"/>
          <w:lang w:val="ru-RU"/>
        </w:rPr>
      </w:r>
      <w:r/>
    </w:p>
    <w:p>
      <w:pPr>
        <w:pStyle w:val="829"/>
        <w:ind w:firstLine="540"/>
        <w:jc w:val="both"/>
      </w:pPr>
      <w:r>
        <w:rPr>
          <w:sz w:val="24"/>
          <w:lang w:val="ru-RU"/>
        </w:rPr>
        <w:t xml:space="preserve">Утратил силу. - </w:t>
      </w:r>
      <w:r>
        <w:rPr>
          <w:sz w:val="24"/>
          <w:lang w:val="ru-RU"/>
        </w:rPr>
        <w:t xml:space="preserve">Приказ</w:t>
      </w:r>
      <w:r>
        <w:rPr>
          <w:sz w:val="24"/>
          <w:lang w:val="ru-RU"/>
        </w:rPr>
        <w:t xml:space="preserve"> Департамента социальной защиты населения Томской области от 16.07.2025 N 25.</w:t>
      </w:r>
      <w:r/>
    </w:p>
    <w:p>
      <w:pPr>
        <w:pStyle w:val="829"/>
        <w:jc w:val="both"/>
      </w:pPr>
      <w:r>
        <w:rPr>
          <w:sz w:val="24"/>
          <w:lang w:val="ru-RU"/>
        </w:rPr>
      </w:r>
      <w:r/>
    </w:p>
    <w:p>
      <w:pPr>
        <w:pStyle w:val="831"/>
        <w:jc w:val="center"/>
        <w:outlineLvl w:val="1"/>
      </w:pPr>
      <w:r>
        <w:rPr>
          <w:sz w:val="24"/>
          <w:lang w:val="ru-RU"/>
        </w:rPr>
        <w:t xml:space="preserve">4. Формы контроля за исполнением</w:t>
      </w:r>
      <w:r/>
    </w:p>
    <w:p>
      <w:pPr>
        <w:pStyle w:val="831"/>
        <w:jc w:val="center"/>
      </w:pPr>
      <w:r>
        <w:rPr>
          <w:sz w:val="24"/>
          <w:lang w:val="ru-RU"/>
        </w:rPr>
        <w:t xml:space="preserve">Административного регламента</w:t>
      </w:r>
      <w:r/>
    </w:p>
    <w:p>
      <w:pPr>
        <w:pStyle w:val="829"/>
        <w:jc w:val="both"/>
      </w:pPr>
      <w:r>
        <w:rPr>
          <w:sz w:val="24"/>
          <w:lang w:val="ru-RU"/>
        </w:rPr>
      </w:r>
      <w:r/>
    </w:p>
    <w:p>
      <w:pPr>
        <w:pStyle w:val="829"/>
        <w:ind w:firstLine="540"/>
        <w:jc w:val="both"/>
      </w:pPr>
      <w:r>
        <w:rPr>
          <w:sz w:val="24"/>
          <w:lang w:val="ru-RU"/>
        </w:rPr>
        <w:t xml:space="preserve">Утратил силу. - </w:t>
      </w:r>
      <w:r>
        <w:rPr>
          <w:sz w:val="24"/>
          <w:lang w:val="ru-RU"/>
        </w:rPr>
        <w:t xml:space="preserve">Приказ</w:t>
      </w:r>
      <w:r>
        <w:rPr>
          <w:sz w:val="24"/>
          <w:lang w:val="ru-RU"/>
        </w:rPr>
        <w:t xml:space="preserve"> Департамента социальной защиты населения Томской области от 16.07.2025 N 25.</w:t>
      </w:r>
      <w:r/>
    </w:p>
    <w:p>
      <w:pPr>
        <w:pStyle w:val="829"/>
        <w:jc w:val="both"/>
      </w:pPr>
      <w:r>
        <w:rPr>
          <w:sz w:val="24"/>
          <w:lang w:val="ru-RU"/>
        </w:rPr>
      </w:r>
      <w:r/>
    </w:p>
    <w:p>
      <w:pPr>
        <w:pStyle w:val="831"/>
        <w:jc w:val="center"/>
        <w:outlineLvl w:val="1"/>
      </w:pPr>
      <w:r>
        <w:rPr>
          <w:sz w:val="24"/>
          <w:lang w:val="ru-RU"/>
        </w:rPr>
        <w:t xml:space="preserve">5. Досудебный (внесудебный) порядок обжалования решений</w:t>
      </w:r>
      <w:r/>
    </w:p>
    <w:p>
      <w:pPr>
        <w:pStyle w:val="831"/>
        <w:jc w:val="center"/>
      </w:pPr>
      <w:r>
        <w:rPr>
          <w:sz w:val="24"/>
          <w:lang w:val="ru-RU"/>
        </w:rPr>
        <w:t xml:space="preserve">и действий (бездействия) уполномоченного учреждения,</w:t>
      </w:r>
      <w:r/>
    </w:p>
    <w:p>
      <w:pPr>
        <w:pStyle w:val="831"/>
        <w:jc w:val="center"/>
      </w:pPr>
      <w:r>
        <w:rPr>
          <w:sz w:val="24"/>
          <w:lang w:val="ru-RU"/>
        </w:rPr>
        <w:t xml:space="preserve">предоставляющего государственную услугу, их должностных лиц,</w:t>
      </w:r>
      <w:r/>
    </w:p>
    <w:p>
      <w:pPr>
        <w:pStyle w:val="831"/>
        <w:jc w:val="center"/>
      </w:pPr>
      <w:r>
        <w:rPr>
          <w:sz w:val="24"/>
          <w:lang w:val="ru-RU"/>
        </w:rPr>
        <w:t xml:space="preserve">государственных служащих, МФЦ и их работников</w:t>
      </w:r>
      <w:r/>
    </w:p>
    <w:p>
      <w:pPr>
        <w:pStyle w:val="829"/>
        <w:jc w:val="both"/>
      </w:pPr>
      <w:r>
        <w:rPr>
          <w:sz w:val="24"/>
          <w:lang w:val="ru-RU"/>
        </w:rPr>
      </w:r>
      <w:r/>
    </w:p>
    <w:p>
      <w:pPr>
        <w:pStyle w:val="829"/>
        <w:ind w:firstLine="540"/>
        <w:jc w:val="both"/>
      </w:pPr>
      <w:r>
        <w:rPr>
          <w:sz w:val="24"/>
          <w:lang w:val="ru-RU"/>
        </w:rPr>
        <w:t xml:space="preserve">Утратил силу. - </w:t>
      </w:r>
      <w:r>
        <w:rPr>
          <w:sz w:val="24"/>
          <w:lang w:val="ru-RU"/>
        </w:rPr>
        <w:t xml:space="preserve">Приказ</w:t>
      </w:r>
      <w:r>
        <w:rPr>
          <w:sz w:val="24"/>
          <w:lang w:val="ru-RU"/>
        </w:rPr>
        <w:t xml:space="preserve"> Департамента социальной защиты населения Томской области от 16.07.2025 N 25.</w:t>
      </w:r>
      <w:r/>
    </w:p>
    <w:p>
      <w:pPr>
        <w:pStyle w:val="829"/>
        <w:jc w:val="both"/>
      </w:pPr>
      <w:r>
        <w:rPr>
          <w:sz w:val="24"/>
          <w:lang w:val="ru-RU"/>
        </w:rPr>
      </w:r>
      <w:r/>
    </w:p>
    <w:p>
      <w:pPr>
        <w:pStyle w:val="831"/>
        <w:jc w:val="center"/>
        <w:outlineLvl w:val="1"/>
      </w:pPr>
      <w:r>
        <w:rPr>
          <w:sz w:val="24"/>
          <w:lang w:val="ru-RU"/>
        </w:rPr>
        <w:t xml:space="preserve">6. Способы информирования заявителя об изменении статуса</w:t>
      </w:r>
      <w:r/>
    </w:p>
    <w:p>
      <w:pPr>
        <w:pStyle w:val="831"/>
        <w:jc w:val="center"/>
      </w:pPr>
      <w:r>
        <w:rPr>
          <w:sz w:val="24"/>
          <w:lang w:val="ru-RU"/>
        </w:rPr>
        <w:t xml:space="preserve">рассмотрения запроса о предоставлении государственной услуги</w:t>
      </w:r>
      <w:r/>
    </w:p>
    <w:p>
      <w:pPr>
        <w:pStyle w:val="829"/>
        <w:jc w:val="center"/>
      </w:pPr>
      <w:r>
        <w:rPr>
          <w:sz w:val="24"/>
          <w:lang w:val="ru-RU"/>
        </w:rPr>
      </w:r>
      <w:r/>
    </w:p>
    <w:p>
      <w:pPr>
        <w:pStyle w:val="829"/>
        <w:jc w:val="center"/>
      </w:pPr>
      <w:r>
        <w:rPr>
          <w:sz w:val="24"/>
          <w:lang w:val="ru-RU"/>
        </w:rPr>
        <w:t xml:space="preserve">(введен </w:t>
      </w:r>
      <w:r>
        <w:rPr>
          <w:sz w:val="24"/>
          <w:lang w:val="ru-RU"/>
        </w:rPr>
        <w:t xml:space="preserve">приказом</w:t>
      </w:r>
      <w:r>
        <w:rPr>
          <w:sz w:val="24"/>
          <w:lang w:val="ru-RU"/>
        </w:rPr>
        <w:t xml:space="preserve"> Департамента социальной защиты населения</w:t>
      </w:r>
      <w:r/>
    </w:p>
    <w:p>
      <w:pPr>
        <w:pStyle w:val="829"/>
        <w:jc w:val="center"/>
      </w:pPr>
      <w:r>
        <w:rPr>
          <w:sz w:val="24"/>
          <w:lang w:val="ru-RU"/>
        </w:rPr>
        <w:t xml:space="preserve">Томской области от 12.05.2026 N 30)</w:t>
      </w:r>
      <w:r/>
    </w:p>
    <w:p>
      <w:pPr>
        <w:pStyle w:val="829"/>
        <w:jc w:val="both"/>
      </w:pPr>
      <w:r>
        <w:rPr>
          <w:sz w:val="24"/>
          <w:lang w:val="ru-RU"/>
        </w:rPr>
      </w:r>
      <w:r/>
    </w:p>
    <w:p>
      <w:pPr>
        <w:pStyle w:val="829"/>
        <w:ind w:firstLine="540"/>
        <w:jc w:val="both"/>
      </w:pPr>
      <w:r>
        <w:rPr>
          <w:sz w:val="24"/>
          <w:lang w:val="ru-RU"/>
        </w:rPr>
        <w:t xml:space="preserve">47. Информирование заявителя об изменении статуса рассмотрения запроса о предоставлении государственной услуги осуществляется уполномоченным учреждением одним из способов: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посредством телефонной связи по номеру, указанному в запросе;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посредством электронной почты по адресу, указанному в запросе;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через личный кабинет на портале государственных и муниципальных услуг (при наличии технической возможности);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посредством почтовой связи (в случае отсутствия у заявителя доступа к электронным средствам связи);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посредством почтовой связи (в случае отсутствия у заявителя доступа к электронным средствам связи);</w:t>
      </w:r>
      <w:r/>
    </w:p>
    <w:p>
      <w:pPr>
        <w:pStyle w:val="829"/>
        <w:ind w:firstLine="540"/>
        <w:jc w:val="both"/>
        <w:spacing w:before="240"/>
      </w:pPr>
      <w:r>
        <w:rPr>
          <w:sz w:val="24"/>
          <w:lang w:val="ru-RU"/>
        </w:rPr>
        <w:t xml:space="preserve">в уполномоченном учреждении, МФЦ при обращении заявителя лично.</w:t>
      </w:r>
      <w:r/>
    </w:p>
    <w:p>
      <w:pPr>
        <w:pStyle w:val="829"/>
        <w:jc w:val="both"/>
      </w:pPr>
      <w:r>
        <w:rPr>
          <w:sz w:val="24"/>
          <w:lang w:val="ru-RU"/>
        </w:rPr>
      </w:r>
      <w:r/>
    </w:p>
    <w:p>
      <w:pPr>
        <w:pStyle w:val="829"/>
        <w:jc w:val="both"/>
      </w:pPr>
      <w:r>
        <w:rPr>
          <w:sz w:val="24"/>
          <w:lang w:val="ru-RU"/>
        </w:rPr>
      </w:r>
      <w:r/>
    </w:p>
    <w:p>
      <w:pPr>
        <w:pStyle w:val="829"/>
        <w:jc w:val="both"/>
        <w:spacing w:before="100" w:after="100"/>
        <w:rPr>
          <w:sz w:val="2"/>
          <w:szCs w:val="2"/>
        </w:rPr>
        <w:pBdr>
          <w:bottom w:val="single" w:color="000000" w:sz="6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1440" w:right="566" w:bottom="1440" w:left="1133" w:header="0" w:footer="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Courier New">
    <w:panose1 w:val="020703090202050204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  <w:tbl>
    <w:tblPr>
      <w:tblW w:w="5000" w:type="pct"/>
      <w:tblInd w:w="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>
      <w:tblPrEx/>
      <w:trPr>
        <w:trHeight w:val="1663" w:hRule="exact"/>
      </w:trPr>
      <w:tc>
        <w:tcPr>
          <w:tcW w:w="1650" w:type="pct"/>
          <w:vAlign w:val="center"/>
          <w:textDirection w:val="lrTb"/>
          <w:noWrap w:val="false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lang w:val="ru-RU"/>
            </w:rPr>
            <w:t xml:space="preserve">КонсультантПлюс</w:t>
          </w:r>
          <w:r>
            <w:rPr>
              <w:rFonts w:ascii="Tahoma" w:hAnsi="Tahoma" w:cs="Tahoma"/>
              <w:b/>
              <w:sz w:val="16"/>
              <w:szCs w:val="16"/>
              <w:lang w:val="ru-RU"/>
            </w:rPr>
            <w:br/>
            <w:t xml:space="preserve">надежная правовая поддержка</w:t>
          </w:r>
          <w:r/>
        </w:p>
      </w:tc>
      <w:tc>
        <w:tcPr>
          <w:tcW w:w="1700" w:type="pct"/>
          <w:vAlign w:val="center"/>
          <w:textDirection w:val="lrTb"/>
          <w:noWrap w:val="false"/>
        </w:tcPr>
        <w:p>
          <w:pPr>
            <w:jc w:val="center"/>
          </w:pPr>
          <w:r/>
          <w:hyperlink r:id="rId1" w:tooltip="https://www.consultant.ru" w:history="1">
            <w:r>
              <w:rPr>
                <w:rFonts w:ascii="Tahoma" w:hAnsi="Tahoma" w:cs="Tahoma"/>
                <w:b/>
                <w:color w:val="0000ff"/>
                <w:lang w:val="en-US"/>
              </w:rPr>
              <w:t xml:space="preserve">www.consultant.ru</w:t>
            </w:r>
          </w:hyperlink>
          <w:r/>
          <w:r/>
        </w:p>
      </w:tc>
      <w:tc>
        <w:tcPr>
          <w:tcW w:w="1650" w:type="pct"/>
          <w:vAlign w:val="center"/>
          <w:textDirection w:val="lrTb"/>
          <w:noWrap w:val="false"/>
        </w:tcPr>
        <w:p>
          <w:pPr>
            <w:jc w:val="right"/>
          </w:pPr>
          <w:r>
            <w:rPr>
              <w:rFonts w:ascii="Tahoma" w:hAnsi="Tahoma" w:cs="Tahoma"/>
              <w:lang w:val="ru-RU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  <w:lang w:val="en-US"/>
            </w:rPr>
            <w:instrText xml:space="preserve">PAGE</w:instrText>
          </w:r>
          <w:r>
            <w:fldChar w:fldCharType="separate"/>
          </w:r>
          <w:r>
            <w:rPr>
              <w:rFonts w:ascii="Tahoma" w:hAnsi="Tahoma" w:cs="Tahoma"/>
              <w:lang w:val="en-US"/>
            </w:rPr>
            <w:t xml:space="preserve">5</w:t>
          </w:r>
          <w:r>
            <w:fldChar w:fldCharType="end"/>
          </w:r>
          <w:r>
            <w:rPr>
              <w:rFonts w:ascii="Tahoma" w:hAnsi="Tahoma" w:cs="Tahoma"/>
              <w:lang w:val="ru-RU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  <w:lang w:val="en-US"/>
            </w:rPr>
            <w:instrText xml:space="preserve">NUMPAGES</w:instrText>
          </w:r>
          <w:r>
            <w:fldChar w:fldCharType="separate"/>
          </w:r>
          <w:r>
            <w:rPr>
              <w:rFonts w:ascii="Tahoma" w:hAnsi="Tahoma" w:cs="Tahoma"/>
              <w:lang w:val="en-US"/>
            </w:rPr>
            <w:t xml:space="preserve">5</w:t>
          </w:r>
          <w:r>
            <w:fldChar w:fldCharType="end"/>
          </w:r>
          <w:r/>
        </w:p>
      </w:tc>
    </w:tr>
  </w:tbl>
  <w:p>
    <w:r>
      <w:rPr>
        <w:sz w:val="2"/>
        <w:szCs w:val="2"/>
        <w:lang w:val="en-US"/>
      </w:rPr>
      <w:t xml:space="preserve">1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  <w:tbl>
    <w:tblPr>
      <w:tblW w:w="5000" w:type="pct"/>
      <w:tblInd w:w="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>
      <w:tblPrEx/>
      <w:trPr>
        <w:trHeight w:val="1663" w:hRule="exact"/>
      </w:trPr>
      <w:tc>
        <w:tcPr>
          <w:tcW w:w="1650" w:type="pct"/>
          <w:vAlign w:val="center"/>
          <w:textDirection w:val="lrTb"/>
          <w:noWrap w:val="false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lang w:val="ru-RU"/>
            </w:rPr>
            <w:t xml:space="preserve">КонсультантПлюс</w:t>
          </w:r>
          <w:r>
            <w:rPr>
              <w:rFonts w:ascii="Tahoma" w:hAnsi="Tahoma" w:cs="Tahoma"/>
              <w:b/>
              <w:sz w:val="16"/>
              <w:szCs w:val="16"/>
              <w:lang w:val="ru-RU"/>
            </w:rPr>
            <w:br/>
            <w:t xml:space="preserve">надежная правовая поддержка</w:t>
          </w:r>
          <w:r/>
        </w:p>
      </w:tc>
      <w:tc>
        <w:tcPr>
          <w:tcW w:w="1700" w:type="pct"/>
          <w:vAlign w:val="center"/>
          <w:textDirection w:val="lrTb"/>
          <w:noWrap w:val="false"/>
        </w:tcPr>
        <w:p>
          <w:pPr>
            <w:jc w:val="center"/>
          </w:pPr>
          <w:r/>
          <w:hyperlink r:id="rId1" w:tooltip="https://www.consultant.ru" w:history="1">
            <w:r>
              <w:rPr>
                <w:rFonts w:ascii="Tahoma" w:hAnsi="Tahoma" w:cs="Tahoma"/>
                <w:b/>
                <w:color w:val="0000ff"/>
                <w:lang w:val="en-US"/>
              </w:rPr>
              <w:t xml:space="preserve">www.consultant.ru</w:t>
            </w:r>
          </w:hyperlink>
          <w:r/>
          <w:r/>
        </w:p>
      </w:tc>
      <w:tc>
        <w:tcPr>
          <w:tcW w:w="1650" w:type="pct"/>
          <w:vAlign w:val="center"/>
          <w:textDirection w:val="lrTb"/>
          <w:noWrap w:val="false"/>
        </w:tcPr>
        <w:p>
          <w:pPr>
            <w:jc w:val="right"/>
          </w:pPr>
          <w:r>
            <w:rPr>
              <w:rFonts w:ascii="Tahoma" w:hAnsi="Tahoma" w:cs="Tahoma"/>
              <w:lang w:val="ru-RU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  <w:lang w:val="en-US"/>
            </w:rPr>
            <w:instrText xml:space="preserve">PAGE</w:instrText>
          </w:r>
          <w:r>
            <w:fldChar w:fldCharType="separate"/>
          </w:r>
          <w:r>
            <w:rPr>
              <w:rFonts w:ascii="Tahoma" w:hAnsi="Tahoma" w:cs="Tahoma"/>
              <w:lang w:val="en-US"/>
            </w:rPr>
            <w:t xml:space="preserve">5</w:t>
          </w:r>
          <w:r>
            <w:fldChar w:fldCharType="end"/>
          </w:r>
          <w:r>
            <w:rPr>
              <w:rFonts w:ascii="Tahoma" w:hAnsi="Tahoma" w:cs="Tahoma"/>
              <w:lang w:val="ru-RU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  <w:lang w:val="en-US"/>
            </w:rPr>
            <w:instrText xml:space="preserve">NUMPAGES</w:instrText>
          </w:r>
          <w:r>
            <w:fldChar w:fldCharType="separate"/>
          </w:r>
          <w:r>
            <w:rPr>
              <w:rFonts w:ascii="Tahoma" w:hAnsi="Tahoma" w:cs="Tahoma"/>
              <w:lang w:val="en-US"/>
            </w:rPr>
            <w:t xml:space="preserve">5</w:t>
          </w:r>
          <w:r>
            <w:fldChar w:fldCharType="end"/>
          </w:r>
          <w:r/>
        </w:p>
      </w:tc>
    </w:tr>
  </w:tbl>
  <w:p>
    <w:r>
      <w:rPr>
        <w:sz w:val="2"/>
        <w:szCs w:val="2"/>
        <w:lang w:val="en-US"/>
      </w:rPr>
      <w:t xml:space="preserve">1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5000" w:type="pct"/>
      <w:tblInd w:w="0" w:type="dxa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1"/>
      <w:gridCol w:w="1"/>
    </w:tblGrid>
    <w:tr>
      <w:tblPrEx/>
      <w:trPr>
        <w:trHeight w:val="1683" w:hRule="exact"/>
      </w:trPr>
      <w:tc>
        <w:tcPr>
          <w:tcW w:w="2700" w:type="pct"/>
          <w:vAlign w:val="center"/>
          <w:textDirection w:val="lrTb"/>
          <w:noWrap w:val="false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  <w:lang w:val="ru-RU"/>
            </w:rPr>
            <w:t xml:space="preserve">Приказ Департамента социальной защиты населения Томской области от 28.06.2024 N 20</w:t>
            <w:br/>
            <w:t xml:space="preserve">(ред. от 12.05.2026)</w:t>
            <w:br/>
            <w:t xml:space="preserve">"Об утверждении ...</w:t>
          </w:r>
          <w:r>
            <w:rPr>
              <w:rFonts w:ascii="Tahoma" w:hAnsi="Tahoma" w:cs="Tahoma"/>
            </w:rPr>
          </w:r>
        </w:p>
      </w:tc>
      <w:tc>
        <w:tcPr>
          <w:tcW w:w="2300" w:type="pct"/>
          <w:vAlign w:val="center"/>
          <w:textDirection w:val="lrTb"/>
          <w:noWrap w:val="false"/>
        </w:tcPr>
        <w:p>
          <w:pPr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lang w:val="ru-RU"/>
            </w:rPr>
            <w:t xml:space="preserve">Документ предоставлен </w:t>
          </w:r>
          <w:hyperlink r:id="rId1" w:tooltip="КонсультантПлюс - надежная правовая система" w:history="1">
            <w:r>
              <w:rPr>
                <w:rFonts w:ascii="Tahoma" w:hAnsi="Tahoma" w:cs="Tahoma"/>
                <w:color w:val="0000ff"/>
                <w:sz w:val="18"/>
                <w:szCs w:val="18"/>
                <w:lang w:val="ru-RU"/>
              </w:rPr>
              <w:t xml:space="preserve">КонсультантПлюс</w:t>
            </w:r>
          </w:hyperlink>
          <w:r>
            <w:rPr>
              <w:rFonts w:ascii="Tahoma" w:hAnsi="Tahoma" w:cs="Tahoma"/>
              <w:sz w:val="18"/>
              <w:szCs w:val="18"/>
              <w:lang w:val="ru-RU"/>
            </w:rPr>
            <w:br/>
          </w:r>
          <w:r>
            <w:rPr>
              <w:rFonts w:ascii="Tahoma" w:hAnsi="Tahoma" w:cs="Tahoma"/>
              <w:sz w:val="16"/>
              <w:szCs w:val="16"/>
              <w:lang w:val="ru-RU"/>
            </w:rPr>
            <w:t xml:space="preserve">Дата сохранения: 26.05.2026</w:t>
          </w:r>
          <w:r>
            <w:rPr>
              <w:rFonts w:ascii="Tahoma" w:hAnsi="Tahoma" w:cs="Tahoma"/>
            </w:rPr>
          </w:r>
        </w:p>
      </w:tc>
    </w:tr>
  </w:tbl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  <w:p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5000" w:type="pct"/>
      <w:tblInd w:w="0" w:type="dxa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1"/>
      <w:gridCol w:w="1"/>
    </w:tblGrid>
    <w:tr>
      <w:tblPrEx/>
      <w:trPr>
        <w:trHeight w:val="1683" w:hRule="exact"/>
      </w:trPr>
      <w:tc>
        <w:tcPr>
          <w:tcW w:w="2700" w:type="pct"/>
          <w:vAlign w:val="center"/>
          <w:textDirection w:val="lrTb"/>
          <w:noWrap w:val="false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  <w:lang w:val="ru-RU"/>
            </w:rPr>
            <w:t xml:space="preserve">Приказ Департамента социальной защиты населения Томской области от 28.06.2024 N 20</w:t>
            <w:br/>
            <w:t xml:space="preserve">(ред. от 12.05.2026)</w:t>
            <w:br/>
            <w:t xml:space="preserve">"Об утверждении ...</w:t>
          </w:r>
          <w:r>
            <w:rPr>
              <w:rFonts w:ascii="Tahoma" w:hAnsi="Tahoma" w:cs="Tahoma"/>
            </w:rPr>
          </w:r>
        </w:p>
      </w:tc>
      <w:tc>
        <w:tcPr>
          <w:tcW w:w="2300" w:type="pct"/>
          <w:vAlign w:val="center"/>
          <w:textDirection w:val="lrTb"/>
          <w:noWrap w:val="false"/>
        </w:tcPr>
        <w:p>
          <w:pPr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lang w:val="ru-RU"/>
            </w:rPr>
            <w:t xml:space="preserve">Документ предоставлен </w:t>
          </w:r>
          <w:hyperlink r:id="rId1" w:tooltip="КонсультантПлюс - надежная правовая система" w:history="1">
            <w:r>
              <w:rPr>
                <w:rFonts w:ascii="Tahoma" w:hAnsi="Tahoma" w:cs="Tahoma"/>
                <w:color w:val="0000ff"/>
                <w:sz w:val="18"/>
                <w:szCs w:val="18"/>
                <w:lang w:val="ru-RU"/>
              </w:rPr>
              <w:t xml:space="preserve">КонсультантПлюс</w:t>
            </w:r>
          </w:hyperlink>
          <w:r>
            <w:rPr>
              <w:rFonts w:ascii="Tahoma" w:hAnsi="Tahoma" w:cs="Tahoma"/>
              <w:sz w:val="18"/>
              <w:szCs w:val="18"/>
              <w:lang w:val="ru-RU"/>
            </w:rPr>
            <w:br/>
          </w:r>
          <w:r>
            <w:rPr>
              <w:rFonts w:ascii="Tahoma" w:hAnsi="Tahoma" w:cs="Tahoma"/>
              <w:sz w:val="16"/>
              <w:szCs w:val="16"/>
              <w:lang w:val="ru-RU"/>
            </w:rPr>
            <w:t xml:space="preserve">Дата сохранения: 26.05.2026</w:t>
          </w:r>
          <w:r>
            <w:rPr>
              <w:rFonts w:ascii="Tahoma" w:hAnsi="Tahoma" w:cs="Tahoma"/>
            </w:rPr>
          </w:r>
        </w:p>
      </w:tc>
    </w:tr>
  </w:tbl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  <w:p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Normal"/>
    <w:qFormat/>
  </w:style>
  <w:style w:type="paragraph" w:styleId="14">
    <w:name w:val="Heading 1"/>
    <w:basedOn w:val="11"/>
    <w:next w:val="11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12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11"/>
    <w:next w:val="11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12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11"/>
    <w:next w:val="11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12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11"/>
    <w:next w:val="11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12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11"/>
    <w:next w:val="11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11"/>
    <w:next w:val="11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11"/>
    <w:next w:val="11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11"/>
    <w:next w:val="11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11"/>
    <w:next w:val="11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12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11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11"/>
    <w:next w:val="11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12"/>
    <w:link w:val="35"/>
    <w:uiPriority w:val="10"/>
    <w:rPr>
      <w:sz w:val="48"/>
      <w:szCs w:val="48"/>
    </w:rPr>
  </w:style>
  <w:style w:type="paragraph" w:styleId="37">
    <w:name w:val="Subtitle"/>
    <w:basedOn w:val="11"/>
    <w:next w:val="11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12"/>
    <w:link w:val="37"/>
    <w:uiPriority w:val="11"/>
    <w:rPr>
      <w:sz w:val="24"/>
      <w:szCs w:val="24"/>
    </w:rPr>
  </w:style>
  <w:style w:type="paragraph" w:styleId="39">
    <w:name w:val="Quote"/>
    <w:basedOn w:val="11"/>
    <w:next w:val="11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11"/>
    <w:next w:val="11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11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12"/>
    <w:link w:val="43"/>
    <w:uiPriority w:val="99"/>
  </w:style>
  <w:style w:type="paragraph" w:styleId="45">
    <w:name w:val="Footer"/>
    <w:basedOn w:val="11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12"/>
    <w:link w:val="45"/>
    <w:uiPriority w:val="99"/>
  </w:style>
  <w:style w:type="paragraph" w:styleId="47">
    <w:name w:val="Caption"/>
    <w:basedOn w:val="11"/>
    <w:next w:val="11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12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11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12"/>
    <w:uiPriority w:val="99"/>
    <w:unhideWhenUsed/>
    <w:rPr>
      <w:vertAlign w:val="superscript"/>
    </w:rPr>
  </w:style>
  <w:style w:type="paragraph" w:styleId="179">
    <w:name w:val="endnote text"/>
    <w:basedOn w:val="11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12"/>
    <w:uiPriority w:val="99"/>
    <w:semiHidden/>
    <w:unhideWhenUsed/>
    <w:rPr>
      <w:vertAlign w:val="superscript"/>
    </w:rPr>
  </w:style>
  <w:style w:type="paragraph" w:styleId="182">
    <w:name w:val="toc 1"/>
    <w:basedOn w:val="11"/>
    <w:next w:val="11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11"/>
    <w:next w:val="11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11"/>
    <w:next w:val="11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11"/>
    <w:next w:val="11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11"/>
    <w:next w:val="11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11"/>
    <w:next w:val="11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11"/>
    <w:next w:val="11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11"/>
    <w:next w:val="11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11"/>
    <w:next w:val="11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11"/>
    <w:next w:val="11"/>
    <w:uiPriority w:val="99"/>
    <w:unhideWhenUsed/>
    <w:pPr>
      <w:spacing w:after="0" w:afterAutospacing="0"/>
    </w:pPr>
  </w:style>
  <w:style w:type="paragraph" w:styleId="829" w:default="1" w:customStyle="1">
    <w:name w:val="ConsPlusNormal"/>
    <w:pPr>
      <w:widowControl w:val="off"/>
    </w:pPr>
    <w:rPr>
      <w:rFonts w:ascii="Times New Roman" w:hAnsi="Times New Roman" w:cs="Times New Roman"/>
      <w:sz w:val="24"/>
    </w:rPr>
  </w:style>
  <w:style w:type="paragraph" w:styleId="830" w:customStyle="1">
    <w:name w:val="ConsPlusNonformat"/>
    <w:pPr>
      <w:widowControl w:val="off"/>
    </w:pPr>
    <w:rPr>
      <w:rFonts w:ascii="Courier New" w:hAnsi="Courier New" w:cs="Courier New"/>
      <w:sz w:val="20"/>
    </w:rPr>
  </w:style>
  <w:style w:type="paragraph" w:styleId="831" w:customStyle="1">
    <w:name w:val="ConsPlusTitle"/>
    <w:pPr>
      <w:widowControl w:val="off"/>
    </w:pPr>
    <w:rPr>
      <w:rFonts w:ascii="Arial" w:hAnsi="Arial" w:cs="Arial"/>
      <w:b/>
      <w:sz w:val="24"/>
    </w:rPr>
  </w:style>
  <w:style w:type="paragraph" w:styleId="832" w:customStyle="1">
    <w:name w:val="ConsPlusCell"/>
    <w:pPr>
      <w:widowControl w:val="off"/>
    </w:pPr>
    <w:rPr>
      <w:rFonts w:ascii="Courier New" w:hAnsi="Courier New" w:cs="Courier New"/>
      <w:sz w:val="20"/>
    </w:rPr>
  </w:style>
  <w:style w:type="paragraph" w:styleId="833" w:customStyle="1">
    <w:name w:val="ConsPlusDocList"/>
    <w:pPr>
      <w:widowControl w:val="off"/>
    </w:pPr>
    <w:rPr>
      <w:rFonts w:ascii="Tahoma" w:hAnsi="Tahoma" w:cs="Tahoma"/>
      <w:sz w:val="18"/>
    </w:rPr>
  </w:style>
  <w:style w:type="paragraph" w:styleId="834" w:customStyle="1">
    <w:name w:val="ConsPlusTitlePage"/>
    <w:pPr>
      <w:widowControl w:val="off"/>
    </w:pPr>
    <w:rPr>
      <w:rFonts w:ascii="Tahoma" w:hAnsi="Tahoma" w:cs="Tahoma"/>
      <w:sz w:val="20"/>
    </w:rPr>
  </w:style>
  <w:style w:type="paragraph" w:styleId="835" w:customStyle="1">
    <w:name w:val="ConsPlusJurTerm"/>
    <w:pPr>
      <w:widowControl w:val="off"/>
    </w:pPr>
    <w:rPr>
      <w:rFonts w:ascii="Tahoma" w:hAnsi="Tahoma" w:cs="Tahoma"/>
      <w:sz w:val="26"/>
    </w:rPr>
  </w:style>
  <w:style w:type="paragraph" w:styleId="836" w:customStyle="1">
    <w:name w:val="ConsPlusTextList"/>
    <w:pPr>
      <w:widowControl w:val="off"/>
    </w:pPr>
    <w:rPr>
      <w:rFonts w:ascii="Times New Roman" w:hAnsi="Times New Roman" w:cs="Times New Roman"/>
      <w:sz w:val="24"/>
    </w:rPr>
  </w:style>
  <w:style w:type="paragraph" w:styleId="837" w:customStyle="1">
    <w:name w:val="ConsPlusTextList"/>
    <w:pPr>
      <w:widowControl w:val="off"/>
    </w:pPr>
    <w:rPr>
      <w:rFonts w:ascii="Times New Roman" w:hAnsi="Times New Roman" w:cs="Times New Roman"/>
      <w:sz w:val="24"/>
    </w:rPr>
  </w:style>
  <w:style w:type="character" w:styleId="2271" w:default="1">
    <w:name w:val="Default Paragraph Font"/>
    <w:uiPriority w:val="1"/>
    <w:semiHidden/>
    <w:unhideWhenUsed/>
  </w:style>
  <w:style w:type="numbering" w:styleId="2272" w:default="1">
    <w:name w:val="No List"/>
    <w:uiPriority w:val="99"/>
    <w:semiHidden/>
    <w:unhideWhenUsed/>
  </w:style>
  <w:style w:type="table" w:styleId="227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hyperlink" Target="https://www.gosuslugi.ru" TargetMode="External"/><Relationship Id="rId13" Type="http://schemas.openxmlformats.org/officeDocument/2006/relationships/hyperlink" Target="https://md.tomsk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социальной защиты населения Томской области от 28.06.2024 N 20
(ред. от 12.05.2026)
"Об утверждении Административного регламента предоставления государственной услуги "Государственная социальная помощь на основании социального контракта"</dc:title>
  <cp:lastModifiedBy>cimba</cp:lastModifiedBy>
  <cp:revision>1</cp:revision>
  <dcterms:created xsi:type="dcterms:W3CDTF">2026-05-26T08:53:16Z</dcterms:created>
  <dcterms:modified xsi:type="dcterms:W3CDTF">2026-06-05T01:22:57Z</dcterms:modified>
</cp:coreProperties>
</file>