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jc w:val="both"/>
        <w:outlineLvl w:val="0"/>
      </w:pPr>
      <w:r>
        <w:rPr>
          <w:sz w:val="24"/>
        </w:rPr>
      </w:r>
      <w:r/>
    </w:p>
    <w:p>
      <w:pPr>
        <w:pStyle w:val="810"/>
        <w:jc w:val="center"/>
        <w:outlineLvl w:val="0"/>
      </w:pPr>
      <w:r>
        <w:rPr>
          <w:sz w:val="24"/>
        </w:rPr>
        <w:t xml:space="preserve">ГЛАВА АДМИНИСТРАЦИИ (ГУБЕРНАТОР) ТОМСКОЙ ОБЛАСТИ</w:t>
      </w:r>
      <w:r/>
    </w:p>
    <w:p>
      <w:pPr>
        <w:pStyle w:val="810"/>
        <w:jc w:val="center"/>
      </w:pPr>
      <w:r>
        <w:rPr>
          <w:sz w:val="24"/>
        </w:rPr>
      </w:r>
      <w:r/>
    </w:p>
    <w:p>
      <w:pPr>
        <w:pStyle w:val="810"/>
        <w:jc w:val="center"/>
      </w:pPr>
      <w:r>
        <w:rPr>
          <w:sz w:val="24"/>
        </w:rPr>
        <w:t xml:space="preserve">ПОСТАНОВЛЕНИЕ</w:t>
      </w:r>
      <w:r/>
    </w:p>
    <w:p>
      <w:pPr>
        <w:pStyle w:val="810"/>
        <w:jc w:val="center"/>
      </w:pPr>
      <w:r>
        <w:rPr>
          <w:sz w:val="24"/>
        </w:rPr>
        <w:t xml:space="preserve">от 23 июля 2001 г. N 265</w:t>
      </w:r>
      <w:r/>
    </w:p>
    <w:p>
      <w:pPr>
        <w:pStyle w:val="810"/>
        <w:jc w:val="center"/>
      </w:pPr>
      <w:r>
        <w:rPr>
          <w:sz w:val="24"/>
        </w:rPr>
      </w:r>
      <w:r/>
    </w:p>
    <w:p>
      <w:pPr>
        <w:pStyle w:val="810"/>
        <w:jc w:val="center"/>
      </w:pPr>
      <w:r>
        <w:rPr>
          <w:sz w:val="24"/>
        </w:rPr>
        <w:t xml:space="preserve">ОБ УСТАНОВЛЕНИИ ПОЛОЖЕНИЯ О ПОРЯДКЕ НАЗНАЧЕНИЯ И ВЫПЛАТЫ</w:t>
      </w:r>
      <w:r/>
    </w:p>
    <w:p>
      <w:pPr>
        <w:pStyle w:val="810"/>
        <w:jc w:val="center"/>
      </w:pPr>
      <w:r>
        <w:rPr>
          <w:sz w:val="24"/>
        </w:rPr>
        <w:t xml:space="preserve">ЕЖЕМЕСЯЧНОЙ ДОПЛАТЫ К СТРАХОВОЙ ПЕНСИИ ПО СТАРОСТИ,</w:t>
      </w:r>
      <w:r/>
    </w:p>
    <w:p>
      <w:pPr>
        <w:pStyle w:val="810"/>
        <w:jc w:val="center"/>
      </w:pPr>
      <w:r>
        <w:rPr>
          <w:sz w:val="24"/>
        </w:rPr>
        <w:t xml:space="preserve">СТРАХОВОЙ ПЕНСИИ ПО ИНВАЛИДНОСТИ ИЛИ СТРАХОВОЙ ПЕНСИИ</w:t>
      </w:r>
      <w:r/>
    </w:p>
    <w:p>
      <w:pPr>
        <w:pStyle w:val="810"/>
        <w:jc w:val="center"/>
      </w:pPr>
      <w:r>
        <w:rPr>
          <w:sz w:val="24"/>
        </w:rPr>
        <w:t xml:space="preserve">ПО СЛУЧАЮ ПОТЕРИ КОРМИЛЬЦА ЛИЦАМ, ЗАМЕЩАВШИМ НА ПОСТОЯННОЙ</w:t>
      </w:r>
      <w:r/>
    </w:p>
    <w:p>
      <w:pPr>
        <w:pStyle w:val="810"/>
        <w:jc w:val="center"/>
      </w:pPr>
      <w:r>
        <w:rPr>
          <w:sz w:val="24"/>
        </w:rPr>
        <w:t xml:space="preserve">ОСНОВЕ ДОЛЖНОСТИ В ОРГАНАХ ГОСУДАРСТВЕННОЙ ВЛАСТИ</w:t>
      </w:r>
      <w:r/>
    </w:p>
    <w:p>
      <w:pPr>
        <w:pStyle w:val="810"/>
        <w:jc w:val="center"/>
      </w:pPr>
      <w:r>
        <w:rPr>
          <w:sz w:val="24"/>
        </w:rPr>
        <w:t xml:space="preserve">И УПРАВЛЕНИЯ, ОРГАНАХ КПСС, ПРОФСОЮЗНЫХ ОРГАНИЗАЦИЯХ,</w:t>
      </w:r>
      <w:r/>
    </w:p>
    <w:p>
      <w:pPr>
        <w:pStyle w:val="810"/>
        <w:jc w:val="center"/>
      </w:pPr>
      <w:r>
        <w:rPr>
          <w:sz w:val="24"/>
        </w:rPr>
        <w:t xml:space="preserve">ДЕЙСТВОВАВШИХ НА ТЕРРИТОРИИ ТОМСКОЙ ОБЛАСТИ В ПЕРИОД СОЮЗА</w:t>
      </w:r>
      <w:r/>
    </w:p>
    <w:p>
      <w:pPr>
        <w:pStyle w:val="810"/>
        <w:jc w:val="center"/>
      </w:pPr>
      <w:r>
        <w:rPr>
          <w:sz w:val="24"/>
        </w:rPr>
        <w:t xml:space="preserve">ССР И РСФСР, ЛИЦАМ, КОТОРЫМ ДО 1 ЯНВАРЯ 1992 ГОДА БЫЛИ</w:t>
      </w:r>
      <w:r/>
    </w:p>
    <w:p>
      <w:pPr>
        <w:pStyle w:val="810"/>
        <w:jc w:val="center"/>
      </w:pPr>
      <w:r>
        <w:rPr>
          <w:sz w:val="24"/>
        </w:rPr>
        <w:t xml:space="preserve">НАЗНАЧЕНЫ ПЕРСОНАЛЬНЫЕ ПЕНСИИ СОЮЗНОГО, РЕСПУБЛИКАНСКОГО</w:t>
      </w:r>
      <w:r/>
    </w:p>
    <w:p>
      <w:pPr>
        <w:pStyle w:val="810"/>
        <w:jc w:val="center"/>
      </w:pPr>
      <w:r>
        <w:rPr>
          <w:sz w:val="24"/>
        </w:rPr>
        <w:t xml:space="preserve">И МЕСТНОГО ЗНАЧЕНИЯ, ЛИЦАМ, НАГРАЖДЕННЫМ ЗНАКОМ ОТЛИЧИЯ "ЗА</w:t>
      </w:r>
      <w:r/>
    </w:p>
    <w:p>
      <w:pPr>
        <w:pStyle w:val="810"/>
        <w:jc w:val="center"/>
      </w:pPr>
      <w:r>
        <w:rPr>
          <w:sz w:val="24"/>
        </w:rPr>
        <w:t xml:space="preserve">ЗАСЛУГИ ПЕРЕД ТОМСКОЙ ОБЛАСТЬЮ", А ТАКЖЕ ИНЫМ ЛИЦАМ</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 ред. постановлений Главы Администрации (Губернатора) Томской области</w:t>
            </w:r>
            <w:r/>
          </w:p>
          <w:p>
            <w:pPr>
              <w:pStyle w:val="808"/>
              <w:jc w:val="center"/>
            </w:pPr>
            <w:r>
              <w:rPr>
                <w:color w:val="392c69"/>
                <w:sz w:val="24"/>
              </w:rPr>
              <w:t xml:space="preserve">от 14.01.2002 </w:t>
            </w:r>
            <w:r>
              <w:rPr>
                <w:color w:val="392c69"/>
                <w:sz w:val="24"/>
              </w:rPr>
              <w:t xml:space="preserve">N 11</w:t>
            </w:r>
            <w:r>
              <w:rPr>
                <w:color w:val="392c69"/>
                <w:sz w:val="24"/>
              </w:rPr>
              <w:t xml:space="preserve">, от 17.07.2002 </w:t>
            </w:r>
            <w:r>
              <w:rPr>
                <w:color w:val="392c69"/>
                <w:sz w:val="24"/>
              </w:rPr>
              <w:t xml:space="preserve">N 227</w:t>
            </w:r>
            <w:r>
              <w:rPr>
                <w:color w:val="392c69"/>
                <w:sz w:val="24"/>
              </w:rPr>
              <w:t xml:space="preserve">, от 06.01.2004 </w:t>
            </w:r>
            <w:r>
              <w:rPr>
                <w:color w:val="392c69"/>
                <w:sz w:val="24"/>
              </w:rPr>
              <w:t xml:space="preserve">N 1</w:t>
            </w:r>
            <w:r>
              <w:rPr>
                <w:color w:val="392c69"/>
                <w:sz w:val="24"/>
              </w:rPr>
              <w:t xml:space="preserve">,</w:t>
            </w:r>
            <w:r/>
          </w:p>
          <w:p>
            <w:pPr>
              <w:pStyle w:val="808"/>
              <w:jc w:val="center"/>
            </w:pPr>
            <w:r>
              <w:rPr>
                <w:color w:val="392c69"/>
                <w:sz w:val="24"/>
              </w:rPr>
              <w:t xml:space="preserve">от 02.11.2005 </w:t>
            </w:r>
            <w:r>
              <w:rPr>
                <w:color w:val="392c69"/>
                <w:sz w:val="24"/>
              </w:rPr>
              <w:t xml:space="preserve">N 138</w:t>
            </w:r>
            <w:r>
              <w:rPr>
                <w:color w:val="392c69"/>
                <w:sz w:val="24"/>
              </w:rPr>
              <w:t xml:space="preserve">, от 31.03.2006 </w:t>
            </w:r>
            <w:r>
              <w:rPr>
                <w:color w:val="392c69"/>
                <w:sz w:val="24"/>
              </w:rPr>
              <w:t xml:space="preserve">N 33</w:t>
            </w:r>
            <w:r>
              <w:rPr>
                <w:color w:val="392c69"/>
                <w:sz w:val="24"/>
              </w:rPr>
              <w:t xml:space="preserve">,</w:t>
            </w:r>
            <w:r/>
          </w:p>
          <w:p>
            <w:pPr>
              <w:pStyle w:val="808"/>
              <w:jc w:val="center"/>
            </w:pPr>
            <w:r>
              <w:rPr>
                <w:color w:val="392c69"/>
                <w:sz w:val="24"/>
              </w:rPr>
              <w:t xml:space="preserve">постановлений Губернатора Томской области</w:t>
            </w:r>
            <w:r/>
          </w:p>
          <w:p>
            <w:pPr>
              <w:pStyle w:val="808"/>
              <w:jc w:val="center"/>
            </w:pPr>
            <w:r>
              <w:rPr>
                <w:color w:val="392c69"/>
                <w:sz w:val="24"/>
              </w:rPr>
              <w:t xml:space="preserve">от 26.12.2007 </w:t>
            </w:r>
            <w:r>
              <w:rPr>
                <w:color w:val="392c69"/>
                <w:sz w:val="24"/>
              </w:rPr>
              <w:t xml:space="preserve">N 167</w:t>
            </w:r>
            <w:r>
              <w:rPr>
                <w:color w:val="392c69"/>
                <w:sz w:val="24"/>
              </w:rPr>
              <w:t xml:space="preserve">, от 30.11.2010 </w:t>
            </w:r>
            <w:r>
              <w:rPr>
                <w:color w:val="392c69"/>
                <w:sz w:val="24"/>
              </w:rPr>
              <w:t xml:space="preserve">N 77</w:t>
            </w:r>
            <w:r>
              <w:rPr>
                <w:color w:val="392c69"/>
                <w:sz w:val="24"/>
              </w:rPr>
              <w:t xml:space="preserve">, от 25.08.2011 </w:t>
            </w:r>
            <w:r>
              <w:rPr>
                <w:color w:val="392c69"/>
                <w:sz w:val="24"/>
              </w:rPr>
              <w:t xml:space="preserve">N 75</w:t>
            </w:r>
            <w:r>
              <w:rPr>
                <w:color w:val="392c69"/>
                <w:sz w:val="24"/>
              </w:rPr>
              <w:t xml:space="preserve">,</w:t>
            </w:r>
            <w:r/>
          </w:p>
          <w:p>
            <w:pPr>
              <w:pStyle w:val="808"/>
              <w:jc w:val="center"/>
            </w:pPr>
            <w:r>
              <w:rPr>
                <w:color w:val="392c69"/>
                <w:sz w:val="24"/>
              </w:rPr>
              <w:t xml:space="preserve">от 27.12.2011 </w:t>
            </w:r>
            <w:r>
              <w:rPr>
                <w:color w:val="392c69"/>
                <w:sz w:val="24"/>
              </w:rPr>
              <w:t xml:space="preserve">N 111</w:t>
            </w:r>
            <w:r>
              <w:rPr>
                <w:color w:val="392c69"/>
                <w:sz w:val="24"/>
              </w:rPr>
              <w:t xml:space="preserve">, от 31.10.2012 </w:t>
            </w:r>
            <w:r>
              <w:rPr>
                <w:color w:val="392c69"/>
                <w:sz w:val="24"/>
              </w:rPr>
              <w:t xml:space="preserve">N 144</w:t>
            </w:r>
            <w:r>
              <w:rPr>
                <w:color w:val="392c69"/>
                <w:sz w:val="24"/>
              </w:rPr>
              <w:t xml:space="preserve">, от 06.05.2015 </w:t>
            </w:r>
            <w:r>
              <w:rPr>
                <w:color w:val="392c69"/>
                <w:sz w:val="24"/>
              </w:rPr>
              <w:t xml:space="preserve">N 40</w:t>
            </w:r>
            <w:r>
              <w:rPr>
                <w:color w:val="392c69"/>
                <w:sz w:val="24"/>
              </w:rPr>
              <w:t xml:space="preserve">,</w:t>
            </w:r>
            <w:r/>
          </w:p>
          <w:p>
            <w:pPr>
              <w:pStyle w:val="808"/>
              <w:jc w:val="center"/>
            </w:pPr>
            <w:r>
              <w:rPr>
                <w:color w:val="392c69"/>
                <w:sz w:val="24"/>
              </w:rPr>
              <w:t xml:space="preserve">от 11.08.2015 </w:t>
            </w:r>
            <w:r>
              <w:rPr>
                <w:color w:val="392c69"/>
                <w:sz w:val="24"/>
              </w:rPr>
              <w:t xml:space="preserve">N 79</w:t>
            </w:r>
            <w:r>
              <w:rPr>
                <w:color w:val="392c69"/>
                <w:sz w:val="24"/>
              </w:rPr>
              <w:t xml:space="preserve">, от 16.02.2016 </w:t>
            </w:r>
            <w:r>
              <w:rPr>
                <w:color w:val="392c69"/>
                <w:sz w:val="24"/>
              </w:rPr>
              <w:t xml:space="preserve">N 14</w:t>
            </w:r>
            <w:r>
              <w:rPr>
                <w:color w:val="392c69"/>
                <w:sz w:val="24"/>
              </w:rPr>
              <w:t xml:space="preserve">, от 02.02.2018 </w:t>
            </w:r>
            <w:r>
              <w:rPr>
                <w:color w:val="392c69"/>
                <w:sz w:val="24"/>
              </w:rPr>
              <w:t xml:space="preserve">N 14</w:t>
            </w:r>
            <w:r>
              <w:rPr>
                <w:color w:val="392c69"/>
                <w:sz w:val="24"/>
              </w:rPr>
              <w:t xml:space="preserve">,</w:t>
            </w:r>
            <w:r/>
          </w:p>
          <w:p>
            <w:pPr>
              <w:pStyle w:val="808"/>
              <w:jc w:val="center"/>
            </w:pPr>
            <w:r>
              <w:rPr>
                <w:color w:val="392c69"/>
                <w:sz w:val="24"/>
              </w:rPr>
              <w:t xml:space="preserve">от 08.12.2023 </w:t>
            </w:r>
            <w:r>
              <w:rPr>
                <w:color w:val="392c69"/>
                <w:sz w:val="24"/>
              </w:rPr>
              <w:t xml:space="preserve">N 105</w:t>
            </w:r>
            <w:r>
              <w:rPr>
                <w:color w:val="392c69"/>
                <w:sz w:val="24"/>
              </w:rPr>
              <w:t xml:space="preserve">,</w:t>
            </w:r>
            <w:r/>
          </w:p>
          <w:p>
            <w:pPr>
              <w:pStyle w:val="808"/>
              <w:jc w:val="center"/>
            </w:pPr>
            <w:r>
              <w:rPr>
                <w:color w:val="392c69"/>
                <w:sz w:val="24"/>
              </w:rPr>
              <w:t xml:space="preserve">указа</w:t>
            </w:r>
            <w:r>
              <w:rPr>
                <w:color w:val="392c69"/>
                <w:sz w:val="24"/>
              </w:rPr>
              <w:t xml:space="preserve"> Губернатора Томской области от 09.09.2026 N 45)</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08"/>
        <w:ind w:firstLine="540"/>
        <w:jc w:val="both"/>
      </w:pPr>
      <w:r>
        <w:rPr>
          <w:sz w:val="24"/>
        </w:rPr>
        <w:t xml:space="preserve">Во исполнение </w:t>
      </w:r>
      <w:r>
        <w:rPr>
          <w:sz w:val="24"/>
        </w:rPr>
        <w:t xml:space="preserve">Закона</w:t>
      </w:r>
      <w:r>
        <w:rPr>
          <w:sz w:val="24"/>
        </w:rP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w:t>
      </w:r>
      <w:r>
        <w:rPr>
          <w:sz w:val="24"/>
        </w:rPr>
        <w:t xml:space="preserve">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 постановляю:</w:t>
      </w:r>
      <w:r/>
    </w:p>
    <w:p>
      <w:pPr>
        <w:pStyle w:val="808"/>
        <w:jc w:val="both"/>
      </w:pPr>
      <w:r>
        <w:rPr>
          <w:sz w:val="24"/>
        </w:rPr>
        <w:t xml:space="preserve">(преамбула в ред. </w:t>
      </w:r>
      <w:r>
        <w:rPr>
          <w:sz w:val="24"/>
        </w:rPr>
        <w:t xml:space="preserve">постановления</w:t>
      </w:r>
      <w:r>
        <w:rPr>
          <w:sz w:val="24"/>
        </w:rPr>
        <w:t xml:space="preserve"> Губернатора Томской области от 02.02.2018 N 14)</w:t>
      </w:r>
      <w:r/>
    </w:p>
    <w:p>
      <w:pPr>
        <w:pStyle w:val="808"/>
        <w:ind w:firstLine="540"/>
        <w:jc w:val="both"/>
        <w:spacing w:before="240"/>
      </w:pPr>
      <w:r>
        <w:rPr>
          <w:sz w:val="24"/>
        </w:rPr>
        <w:t xml:space="preserve">1. Установить </w:t>
      </w:r>
      <w:hyperlink w:tooltip="ПОЛОЖЕНИЕ" w:anchor="P55" w:history="1">
        <w:r>
          <w:rPr>
            <w:color w:val="0000ff"/>
            <w:sz w:val="24"/>
          </w:rPr>
          <w:t xml:space="preserve">Положение</w:t>
        </w:r>
      </w:hyperlink>
      <w:r>
        <w:rPr>
          <w:sz w:val="24"/>
        </w:rPr>
        <w:t xml:space="preserve"> о порядке назначения и выплаты ежемесячной доплаты к страховой пенсии по старости, страховой пенсии по инвалидности или</w:t>
      </w:r>
      <w:r>
        <w:rPr>
          <w:sz w:val="24"/>
        </w:rPr>
        <w:t xml:space="preserve"> страховой пенсии по случаю потери кормильца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w:t>
      </w:r>
      <w:r>
        <w:rPr>
          <w:sz w:val="24"/>
        </w:rPr>
        <w:t xml:space="preserve">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 согласно приложению к настоящему постановлению.</w:t>
      </w:r>
      <w:r/>
    </w:p>
    <w:p>
      <w:pPr>
        <w:pStyle w:val="808"/>
        <w:jc w:val="both"/>
      </w:pPr>
      <w:r>
        <w:rPr>
          <w:sz w:val="24"/>
        </w:rPr>
        <w:t xml:space="preserve">(в ред. </w:t>
      </w:r>
      <w:r>
        <w:rPr>
          <w:sz w:val="24"/>
        </w:rPr>
        <w:t xml:space="preserve">постановления</w:t>
      </w:r>
      <w:r>
        <w:rPr>
          <w:sz w:val="24"/>
        </w:rPr>
        <w:t xml:space="preserve"> Губернатора Томской области от 02.02.2018 N 14,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2. Департаменту социальной защиты населения Томской области через подведомственные учреждения - областные государственные казенные учр</w:t>
      </w:r>
      <w:r>
        <w:rPr>
          <w:sz w:val="24"/>
        </w:rPr>
        <w:t xml:space="preserve">еждения (центры социальной поддержки населения муниципальных образований Томской области) организовать назначение и выплату ежемесячных доплат к страховой пенсии по старости, страховой пенсии по инвалидности или страховой пенсии по случаю потери кормильца.</w:t>
      </w:r>
      <w:r/>
    </w:p>
    <w:p>
      <w:pPr>
        <w:pStyle w:val="808"/>
        <w:jc w:val="both"/>
      </w:pPr>
      <w:r>
        <w:rPr>
          <w:sz w:val="24"/>
        </w:rPr>
        <w:t xml:space="preserve">(в ред. </w:t>
      </w:r>
      <w:r>
        <w:rPr>
          <w:sz w:val="24"/>
        </w:rPr>
        <w:t xml:space="preserve">постановления</w:t>
      </w:r>
      <w:r>
        <w:rPr>
          <w:sz w:val="24"/>
        </w:rPr>
        <w:t xml:space="preserve"> Губернатора Томской области от 08.12.2023 N 105,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3. Исключен. - </w:t>
      </w:r>
      <w:r>
        <w:rPr>
          <w:sz w:val="24"/>
        </w:rPr>
        <w:t xml:space="preserve">Постановление</w:t>
      </w:r>
      <w:r>
        <w:rPr>
          <w:sz w:val="24"/>
        </w:rPr>
        <w:t xml:space="preserve"> Губернатора Томской области от 02.02.2018 N 14.</w:t>
      </w:r>
      <w:r/>
    </w:p>
    <w:p>
      <w:pPr>
        <w:pStyle w:val="808"/>
        <w:ind w:firstLine="540"/>
        <w:jc w:val="both"/>
        <w:spacing w:before="240"/>
      </w:pPr>
      <w:r>
        <w:rPr>
          <w:sz w:val="24"/>
        </w:rPr>
        <w:t xml:space="preserve">4. Комитету по информационной политике (Уйманов) обеспечить опубликование настоящего постановления в средствах массовой информации.</w:t>
      </w:r>
      <w:r/>
    </w:p>
    <w:p>
      <w:pPr>
        <w:pStyle w:val="808"/>
        <w:ind w:firstLine="540"/>
        <w:jc w:val="both"/>
        <w:spacing w:before="240"/>
      </w:pPr>
      <w:r>
        <w:rPr>
          <w:sz w:val="24"/>
        </w:rPr>
        <w:t xml:space="preserve">5. Контроль за исполнением настоящего постановления возложить на заместителя Председателя Правительства Томской области (по социальной политике).</w:t>
      </w:r>
      <w:r/>
    </w:p>
    <w:p>
      <w:pPr>
        <w:pStyle w:val="808"/>
        <w:jc w:val="both"/>
      </w:pPr>
      <w:r>
        <w:rPr>
          <w:sz w:val="24"/>
        </w:rPr>
        <w:t xml:space="preserve">(в ред. постановлений Губернатора Томской области от 30.11.2010 </w:t>
      </w:r>
      <w:r>
        <w:rPr>
          <w:sz w:val="24"/>
        </w:rPr>
        <w:t xml:space="preserve">N 77</w:t>
      </w:r>
      <w:r>
        <w:rPr>
          <w:sz w:val="24"/>
        </w:rPr>
        <w:t xml:space="preserve">, от 31.10.2012 </w:t>
      </w:r>
      <w:r>
        <w:rPr>
          <w:sz w:val="24"/>
        </w:rPr>
        <w:t xml:space="preserve">N 144</w:t>
      </w:r>
      <w:r>
        <w:rPr>
          <w:sz w:val="24"/>
        </w:rPr>
        <w:t xml:space="preserve">, от 02.02.2018 </w:t>
      </w:r>
      <w:r>
        <w:rPr>
          <w:sz w:val="24"/>
        </w:rPr>
        <w:t xml:space="preserve">N 14</w:t>
      </w:r>
      <w:r>
        <w:rPr>
          <w:sz w:val="24"/>
        </w:rPr>
        <w:t xml:space="preserve">, </w:t>
      </w:r>
      <w:r>
        <w:rPr>
          <w:sz w:val="24"/>
        </w:rPr>
        <w:t xml:space="preserve">указа</w:t>
      </w:r>
      <w:r>
        <w:rPr>
          <w:sz w:val="24"/>
        </w:rPr>
        <w:t xml:space="preserve"> Губернатора Томской области от 09.09.2026 N 45)</w:t>
      </w:r>
      <w:r/>
    </w:p>
    <w:p>
      <w:pPr>
        <w:pStyle w:val="808"/>
        <w:jc w:val="both"/>
      </w:pPr>
      <w:r>
        <w:rPr>
          <w:sz w:val="24"/>
        </w:rPr>
      </w:r>
      <w:r/>
    </w:p>
    <w:p>
      <w:pPr>
        <w:pStyle w:val="808"/>
        <w:jc w:val="right"/>
      </w:pPr>
      <w:r>
        <w:rPr>
          <w:sz w:val="24"/>
        </w:rPr>
        <w:t xml:space="preserve">Глава Администрации</w:t>
      </w:r>
      <w:r/>
    </w:p>
    <w:p>
      <w:pPr>
        <w:pStyle w:val="808"/>
        <w:jc w:val="right"/>
      </w:pPr>
      <w:r>
        <w:rPr>
          <w:sz w:val="24"/>
        </w:rPr>
        <w:t xml:space="preserve">(Губернатор)</w:t>
      </w:r>
      <w:r/>
    </w:p>
    <w:p>
      <w:pPr>
        <w:pStyle w:val="808"/>
        <w:jc w:val="right"/>
      </w:pPr>
      <w:r>
        <w:rPr>
          <w:sz w:val="24"/>
        </w:rPr>
        <w:t xml:space="preserve">В.М.КРЕСС</w:t>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right"/>
        <w:outlineLvl w:val="0"/>
      </w:pPr>
      <w:r>
        <w:rPr>
          <w:sz w:val="24"/>
        </w:rPr>
        <w:t xml:space="preserve">Приложение</w:t>
      </w:r>
      <w:r/>
    </w:p>
    <w:p>
      <w:pPr>
        <w:pStyle w:val="808"/>
        <w:jc w:val="both"/>
      </w:pPr>
      <w:r>
        <w:rPr>
          <w:sz w:val="24"/>
        </w:rPr>
      </w:r>
      <w:r/>
    </w:p>
    <w:p>
      <w:pPr>
        <w:pStyle w:val="808"/>
        <w:jc w:val="right"/>
      </w:pPr>
      <w:r>
        <w:rPr>
          <w:sz w:val="24"/>
        </w:rPr>
        <w:t xml:space="preserve">Установлено</w:t>
      </w:r>
      <w:r/>
    </w:p>
    <w:p>
      <w:pPr>
        <w:pStyle w:val="808"/>
        <w:jc w:val="right"/>
      </w:pPr>
      <w:r>
        <w:rPr>
          <w:sz w:val="24"/>
        </w:rPr>
        <w:t xml:space="preserve">постановлением</w:t>
      </w:r>
      <w:r/>
    </w:p>
    <w:p>
      <w:pPr>
        <w:pStyle w:val="808"/>
        <w:jc w:val="right"/>
      </w:pPr>
      <w:r>
        <w:rPr>
          <w:sz w:val="24"/>
        </w:rPr>
        <w:t xml:space="preserve">Главы Администрации</w:t>
      </w:r>
      <w:r/>
    </w:p>
    <w:p>
      <w:pPr>
        <w:pStyle w:val="808"/>
        <w:jc w:val="right"/>
      </w:pPr>
      <w:r>
        <w:rPr>
          <w:sz w:val="24"/>
        </w:rPr>
        <w:t xml:space="preserve">(Губернатора) области</w:t>
      </w:r>
      <w:r/>
    </w:p>
    <w:p>
      <w:pPr>
        <w:pStyle w:val="808"/>
        <w:jc w:val="right"/>
      </w:pPr>
      <w:r>
        <w:rPr>
          <w:sz w:val="24"/>
        </w:rPr>
        <w:t xml:space="preserve">от 23.07.2001 N 265</w:t>
      </w:r>
      <w:r/>
    </w:p>
    <w:p>
      <w:pPr>
        <w:pStyle w:val="808"/>
        <w:jc w:val="both"/>
      </w:pPr>
      <w:r>
        <w:rPr>
          <w:sz w:val="24"/>
        </w:rPr>
      </w:r>
      <w:r/>
    </w:p>
    <w:p>
      <w:pPr>
        <w:pStyle w:val="810"/>
        <w:jc w:val="center"/>
      </w:pPr>
      <w:r/>
      <w:bookmarkStart w:id="55" w:name="P55"/>
      <w:r/>
      <w:bookmarkEnd w:id="55"/>
      <w:r>
        <w:rPr>
          <w:sz w:val="24"/>
        </w:rPr>
        <w:t xml:space="preserve">ПОЛОЖЕНИЕ</w:t>
      </w:r>
      <w:r/>
    </w:p>
    <w:p>
      <w:pPr>
        <w:pStyle w:val="810"/>
        <w:jc w:val="center"/>
      </w:pPr>
      <w:r>
        <w:rPr>
          <w:sz w:val="24"/>
        </w:rPr>
        <w:t xml:space="preserve">О ПОРЯДКЕ НАЗНАЧЕНИЯ И ВЫПЛАТЫ ЕЖЕМЕСЯЧНОЙ ДОПЛАТЫ</w:t>
      </w:r>
      <w:r/>
    </w:p>
    <w:p>
      <w:pPr>
        <w:pStyle w:val="810"/>
        <w:jc w:val="center"/>
      </w:pPr>
      <w:r>
        <w:rPr>
          <w:sz w:val="24"/>
        </w:rPr>
        <w:t xml:space="preserve">К СТРАХОВОЙ ПЕНСИИ ПО СТАРОСТИ, СТРАХОВОЙ ПЕНСИИ</w:t>
      </w:r>
      <w:r/>
    </w:p>
    <w:p>
      <w:pPr>
        <w:pStyle w:val="810"/>
        <w:jc w:val="center"/>
      </w:pPr>
      <w:r>
        <w:rPr>
          <w:sz w:val="24"/>
        </w:rPr>
        <w:t xml:space="preserve">ПО ИНВАЛИДНОСТИ ИЛИ СТРАХОВОЙ ПЕНСИИ ПО СЛУЧАЮ ПОТЕРИ</w:t>
      </w:r>
      <w:r/>
    </w:p>
    <w:p>
      <w:pPr>
        <w:pStyle w:val="810"/>
        <w:jc w:val="center"/>
      </w:pPr>
      <w:r>
        <w:rPr>
          <w:sz w:val="24"/>
        </w:rPr>
        <w:t xml:space="preserve">КОРМИЛЬЦА ЛИЦАМ, ЗАМЕЩАВШИМ НА ПОСТОЯННОЙ ОСНОВЕ ДОЛЖНОСТИ</w:t>
      </w:r>
      <w:r/>
    </w:p>
    <w:p>
      <w:pPr>
        <w:pStyle w:val="810"/>
        <w:jc w:val="center"/>
      </w:pPr>
      <w:r>
        <w:rPr>
          <w:sz w:val="24"/>
        </w:rPr>
        <w:t xml:space="preserve">В ОРГАНАХ ГОСУДАРСТВЕННОЙ ВЛАСТИ И УПРАВЛЕНИЯ, ОРГАНАХ КПСС,</w:t>
      </w:r>
      <w:r/>
    </w:p>
    <w:p>
      <w:pPr>
        <w:pStyle w:val="810"/>
        <w:jc w:val="center"/>
      </w:pPr>
      <w:r>
        <w:rPr>
          <w:sz w:val="24"/>
        </w:rPr>
        <w:t xml:space="preserve">ПРОФСОЮЗНЫХ ОРГАНИЗАЦИЯХ, ДЕЙСТВОВАВШИХ НА ТЕРРИТОРИИ</w:t>
      </w:r>
      <w:r/>
    </w:p>
    <w:p>
      <w:pPr>
        <w:pStyle w:val="810"/>
        <w:jc w:val="center"/>
      </w:pPr>
      <w:r>
        <w:rPr>
          <w:sz w:val="24"/>
        </w:rPr>
        <w:t xml:space="preserve">ТОМСКОЙ ОБЛАСТИ В ПЕРИОД СОЮЗА ССР И РСФСР, ЛИЦАМ, КОТОРЫМ</w:t>
      </w:r>
      <w:r/>
    </w:p>
    <w:p>
      <w:pPr>
        <w:pStyle w:val="810"/>
        <w:jc w:val="center"/>
      </w:pPr>
      <w:r>
        <w:rPr>
          <w:sz w:val="24"/>
        </w:rPr>
        <w:t xml:space="preserve">ДО 1 ЯНВАРЯ 1992 ГОДА БЫЛИ НАЗНАЧЕНЫ ПЕРСОНАЛЬНЫЕ ПЕНСИИ</w:t>
      </w:r>
      <w:r/>
    </w:p>
    <w:p>
      <w:pPr>
        <w:pStyle w:val="810"/>
        <w:jc w:val="center"/>
      </w:pPr>
      <w:r>
        <w:rPr>
          <w:sz w:val="24"/>
        </w:rPr>
        <w:t xml:space="preserve">СОЮЗНОГО, РЕСПУБЛИКАНСКОГО И МЕСТНОГО ЗНАЧЕНИЯ, ЛИЦАМ,</w:t>
      </w:r>
      <w:r/>
    </w:p>
    <w:p>
      <w:pPr>
        <w:pStyle w:val="810"/>
        <w:jc w:val="center"/>
      </w:pPr>
      <w:r>
        <w:rPr>
          <w:sz w:val="24"/>
        </w:rPr>
        <w:t xml:space="preserve">НАГРАЖДЕННЫМ ЗНАКОМ ОТЛИЧИЯ "ЗА ЗАСЛУГИ ПЕРЕД ТОМСКОЙ</w:t>
      </w:r>
      <w:r/>
    </w:p>
    <w:p>
      <w:pPr>
        <w:pStyle w:val="810"/>
        <w:jc w:val="center"/>
      </w:pPr>
      <w:r>
        <w:rPr>
          <w:sz w:val="24"/>
        </w:rPr>
        <w:t xml:space="preserve">ОБЛАСТЬЮ", А ТАКЖЕ ИНЫМ ЛИЦАМ</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 ред. постановлений Главы Администрации (Губернатора) Томской области</w:t>
            </w:r>
            <w:r/>
          </w:p>
          <w:p>
            <w:pPr>
              <w:pStyle w:val="808"/>
              <w:jc w:val="center"/>
            </w:pPr>
            <w:r>
              <w:rPr>
                <w:color w:val="392c69"/>
                <w:sz w:val="24"/>
              </w:rPr>
              <w:t xml:space="preserve">от 14.01.2002 </w:t>
            </w:r>
            <w:r>
              <w:rPr>
                <w:color w:val="392c69"/>
                <w:sz w:val="24"/>
              </w:rPr>
              <w:t xml:space="preserve">N 11</w:t>
            </w:r>
            <w:r>
              <w:rPr>
                <w:color w:val="392c69"/>
                <w:sz w:val="24"/>
              </w:rPr>
              <w:t xml:space="preserve">, от 17.07.2002 </w:t>
            </w:r>
            <w:r>
              <w:rPr>
                <w:color w:val="392c69"/>
                <w:sz w:val="24"/>
              </w:rPr>
              <w:t xml:space="preserve">N 227</w:t>
            </w:r>
            <w:r>
              <w:rPr>
                <w:color w:val="392c69"/>
                <w:sz w:val="24"/>
              </w:rPr>
              <w:t xml:space="preserve">, от 06.01.2004 </w:t>
            </w:r>
            <w:r>
              <w:rPr>
                <w:color w:val="392c69"/>
                <w:sz w:val="24"/>
              </w:rPr>
              <w:t xml:space="preserve">N 1</w:t>
            </w:r>
            <w:r>
              <w:rPr>
                <w:color w:val="392c69"/>
                <w:sz w:val="24"/>
              </w:rPr>
              <w:t xml:space="preserve">,</w:t>
            </w:r>
            <w:r/>
          </w:p>
          <w:p>
            <w:pPr>
              <w:pStyle w:val="808"/>
              <w:jc w:val="center"/>
            </w:pPr>
            <w:r>
              <w:rPr>
                <w:color w:val="392c69"/>
                <w:sz w:val="24"/>
              </w:rPr>
              <w:t xml:space="preserve">от 02.11.2005 </w:t>
            </w:r>
            <w:r>
              <w:rPr>
                <w:color w:val="392c69"/>
                <w:sz w:val="24"/>
              </w:rPr>
              <w:t xml:space="preserve">N 138</w:t>
            </w:r>
            <w:r>
              <w:rPr>
                <w:color w:val="392c69"/>
                <w:sz w:val="24"/>
              </w:rPr>
              <w:t xml:space="preserve">, от 31.03.2006 </w:t>
            </w:r>
            <w:r>
              <w:rPr>
                <w:color w:val="392c69"/>
                <w:sz w:val="24"/>
              </w:rPr>
              <w:t xml:space="preserve">N 33</w:t>
            </w:r>
            <w:r>
              <w:rPr>
                <w:color w:val="392c69"/>
                <w:sz w:val="24"/>
              </w:rPr>
              <w:t xml:space="preserve">,</w:t>
            </w:r>
            <w:r/>
          </w:p>
          <w:p>
            <w:pPr>
              <w:pStyle w:val="808"/>
              <w:jc w:val="center"/>
            </w:pPr>
            <w:r>
              <w:rPr>
                <w:color w:val="392c69"/>
                <w:sz w:val="24"/>
              </w:rPr>
              <w:t xml:space="preserve">постановлений Губернатора Томской области</w:t>
            </w:r>
            <w:r/>
          </w:p>
          <w:p>
            <w:pPr>
              <w:pStyle w:val="808"/>
              <w:jc w:val="center"/>
            </w:pPr>
            <w:r>
              <w:rPr>
                <w:color w:val="392c69"/>
                <w:sz w:val="24"/>
              </w:rPr>
              <w:t xml:space="preserve">от 26.12.2007 </w:t>
            </w:r>
            <w:r>
              <w:rPr>
                <w:color w:val="392c69"/>
                <w:sz w:val="24"/>
              </w:rPr>
              <w:t xml:space="preserve">N 167</w:t>
            </w:r>
            <w:r>
              <w:rPr>
                <w:color w:val="392c69"/>
                <w:sz w:val="24"/>
              </w:rPr>
              <w:t xml:space="preserve">, от 30.11.2010 </w:t>
            </w:r>
            <w:r>
              <w:rPr>
                <w:color w:val="392c69"/>
                <w:sz w:val="24"/>
              </w:rPr>
              <w:t xml:space="preserve">N 77</w:t>
            </w:r>
            <w:r>
              <w:rPr>
                <w:color w:val="392c69"/>
                <w:sz w:val="24"/>
              </w:rPr>
              <w:t xml:space="preserve">, от 25.08.2011 </w:t>
            </w:r>
            <w:r>
              <w:rPr>
                <w:color w:val="392c69"/>
                <w:sz w:val="24"/>
              </w:rPr>
              <w:t xml:space="preserve">N 75</w:t>
            </w:r>
            <w:r>
              <w:rPr>
                <w:color w:val="392c69"/>
                <w:sz w:val="24"/>
              </w:rPr>
              <w:t xml:space="preserve">,</w:t>
            </w:r>
            <w:r/>
          </w:p>
          <w:p>
            <w:pPr>
              <w:pStyle w:val="808"/>
              <w:jc w:val="center"/>
            </w:pPr>
            <w:r>
              <w:rPr>
                <w:color w:val="392c69"/>
                <w:sz w:val="24"/>
              </w:rPr>
              <w:t xml:space="preserve">от 27.12.2011 </w:t>
            </w:r>
            <w:r>
              <w:rPr>
                <w:color w:val="392c69"/>
                <w:sz w:val="24"/>
              </w:rPr>
              <w:t xml:space="preserve">N 111</w:t>
            </w:r>
            <w:r>
              <w:rPr>
                <w:color w:val="392c69"/>
                <w:sz w:val="24"/>
              </w:rPr>
              <w:t xml:space="preserve">, от 31.10.2012 </w:t>
            </w:r>
            <w:r>
              <w:rPr>
                <w:color w:val="392c69"/>
                <w:sz w:val="24"/>
              </w:rPr>
              <w:t xml:space="preserve">N 144</w:t>
            </w:r>
            <w:r>
              <w:rPr>
                <w:color w:val="392c69"/>
                <w:sz w:val="24"/>
              </w:rPr>
              <w:t xml:space="preserve">, от 06.05.2015 </w:t>
            </w:r>
            <w:r>
              <w:rPr>
                <w:color w:val="392c69"/>
                <w:sz w:val="24"/>
              </w:rPr>
              <w:t xml:space="preserve">N 40</w:t>
            </w:r>
            <w:r>
              <w:rPr>
                <w:color w:val="392c69"/>
                <w:sz w:val="24"/>
              </w:rPr>
              <w:t xml:space="preserve">,</w:t>
            </w:r>
            <w:r/>
          </w:p>
          <w:p>
            <w:pPr>
              <w:pStyle w:val="808"/>
              <w:jc w:val="center"/>
            </w:pPr>
            <w:r>
              <w:rPr>
                <w:color w:val="392c69"/>
                <w:sz w:val="24"/>
              </w:rPr>
              <w:t xml:space="preserve">от 11.08.2015 </w:t>
            </w:r>
            <w:r>
              <w:rPr>
                <w:color w:val="392c69"/>
                <w:sz w:val="24"/>
              </w:rPr>
              <w:t xml:space="preserve">N 79</w:t>
            </w:r>
            <w:r>
              <w:rPr>
                <w:color w:val="392c69"/>
                <w:sz w:val="24"/>
              </w:rPr>
              <w:t xml:space="preserve">, от 16.02.2016 </w:t>
            </w:r>
            <w:r>
              <w:rPr>
                <w:color w:val="392c69"/>
                <w:sz w:val="24"/>
              </w:rPr>
              <w:t xml:space="preserve">N 14</w:t>
            </w:r>
            <w:r>
              <w:rPr>
                <w:color w:val="392c69"/>
                <w:sz w:val="24"/>
              </w:rPr>
              <w:t xml:space="preserve">, от 02.02.2018 </w:t>
            </w:r>
            <w:r>
              <w:rPr>
                <w:color w:val="392c69"/>
                <w:sz w:val="24"/>
              </w:rPr>
              <w:t xml:space="preserve">N 14</w:t>
            </w:r>
            <w:r>
              <w:rPr>
                <w:color w:val="392c69"/>
                <w:sz w:val="24"/>
              </w:rPr>
              <w:t xml:space="preserve">,</w:t>
            </w:r>
            <w:r/>
          </w:p>
          <w:p>
            <w:pPr>
              <w:pStyle w:val="808"/>
              <w:jc w:val="center"/>
            </w:pPr>
            <w:r>
              <w:rPr>
                <w:color w:val="392c69"/>
                <w:sz w:val="24"/>
              </w:rPr>
              <w:t xml:space="preserve">от 08.12.2023 </w:t>
            </w:r>
            <w:r>
              <w:rPr>
                <w:color w:val="392c69"/>
                <w:sz w:val="24"/>
              </w:rPr>
              <w:t xml:space="preserve">N 105</w:t>
            </w:r>
            <w:r>
              <w:rPr>
                <w:color w:val="392c69"/>
                <w:sz w:val="24"/>
              </w:rPr>
              <w:t xml:space="preserve">,</w:t>
            </w:r>
            <w:r/>
          </w:p>
          <w:p>
            <w:pPr>
              <w:pStyle w:val="808"/>
              <w:jc w:val="center"/>
            </w:pPr>
            <w:r>
              <w:rPr>
                <w:color w:val="392c69"/>
                <w:sz w:val="24"/>
              </w:rPr>
              <w:t xml:space="preserve">указа</w:t>
            </w:r>
            <w:r>
              <w:rPr>
                <w:color w:val="392c69"/>
                <w:sz w:val="24"/>
              </w:rPr>
              <w:t xml:space="preserve"> Губернатора Томской области от 09.09.2026 N 45)</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10"/>
        <w:jc w:val="center"/>
        <w:outlineLvl w:val="1"/>
      </w:pPr>
      <w:r>
        <w:rPr>
          <w:sz w:val="24"/>
        </w:rPr>
        <w:t xml:space="preserve">I. ОБЩИЕ ПОЛОЖЕНИЯ</w:t>
      </w:r>
      <w:r/>
    </w:p>
    <w:p>
      <w:pPr>
        <w:pStyle w:val="808"/>
        <w:jc w:val="both"/>
      </w:pPr>
      <w:r>
        <w:rPr>
          <w:sz w:val="24"/>
        </w:rPr>
      </w:r>
      <w:r/>
    </w:p>
    <w:p>
      <w:pPr>
        <w:pStyle w:val="808"/>
        <w:ind w:firstLine="540"/>
        <w:jc w:val="both"/>
      </w:pPr>
      <w:r>
        <w:rPr>
          <w:sz w:val="24"/>
        </w:rPr>
        <w:t xml:space="preserve">1.1. Настоящ</w:t>
      </w:r>
      <w:r>
        <w:rPr>
          <w:sz w:val="24"/>
        </w:rPr>
        <w:t xml:space="preserve">ее Положение определяет порядок назначения, выплаты и механизм финансирования ежемесячной доплаты к страховой пенсии по старости, страховой пенсии по инвалидности или страховой пенсии по случаю потери кормильца (далее - ежемесячная доплата), установленной </w:t>
      </w:r>
      <w:r>
        <w:rPr>
          <w:sz w:val="24"/>
        </w:rPr>
        <w:t xml:space="preserve">Законом</w:t>
      </w:r>
      <w:r>
        <w:rPr>
          <w:sz w:val="24"/>
        </w:rPr>
        <w:t xml:space="preserve"> Томской области от 7 июня </w:t>
      </w:r>
      <w:r>
        <w:rPr>
          <w:sz w:val="24"/>
        </w:rPr>
        <w:t xml:space="preserve">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w:t>
      </w:r>
      <w:r>
        <w:rPr>
          <w:sz w:val="24"/>
        </w:rPr>
        <w:t xml:space="preserve">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 (далее - Закон Томской области N 66-ОЗ).</w:t>
      </w:r>
      <w:r/>
    </w:p>
    <w:p>
      <w:pPr>
        <w:pStyle w:val="808"/>
        <w:jc w:val="both"/>
      </w:pPr>
      <w:r>
        <w:rPr>
          <w:sz w:val="24"/>
        </w:rPr>
        <w:t xml:space="preserve">(в ред. постановлений Губернатора Томской области от 02.02.2018 </w:t>
      </w:r>
      <w:r>
        <w:rPr>
          <w:sz w:val="24"/>
        </w:rPr>
        <w:t xml:space="preserve">N 14</w:t>
      </w:r>
      <w:r>
        <w:rPr>
          <w:sz w:val="24"/>
        </w:rPr>
        <w:t xml:space="preserve">, от 08.12.2023 </w:t>
      </w:r>
      <w:r>
        <w:rPr>
          <w:sz w:val="24"/>
        </w:rPr>
        <w:t xml:space="preserve">N 105</w:t>
      </w:r>
      <w:r>
        <w:rPr>
          <w:sz w:val="24"/>
        </w:rPr>
        <w:t xml:space="preserve">)</w:t>
      </w:r>
      <w:r/>
    </w:p>
    <w:p>
      <w:pPr>
        <w:pStyle w:val="808"/>
        <w:ind w:firstLine="540"/>
        <w:jc w:val="both"/>
        <w:spacing w:before="240"/>
      </w:pPr>
      <w:r>
        <w:rPr>
          <w:sz w:val="24"/>
        </w:rPr>
        <w:t xml:space="preserve">1.2. Лица, перечисленные в </w:t>
      </w:r>
      <w:r>
        <w:rPr>
          <w:sz w:val="24"/>
        </w:rPr>
        <w:t xml:space="preserve">Законе</w:t>
      </w:r>
      <w:r>
        <w:rPr>
          <w:sz w:val="24"/>
        </w:rPr>
        <w:t xml:space="preserve"> То</w:t>
      </w:r>
      <w:r>
        <w:rPr>
          <w:sz w:val="24"/>
        </w:rPr>
        <w:t xml:space="preserve">мской области N 66-ОЗ (далее - заявитель), вправе обратиться за назначением доплаты в подведомственные Департаменту социальной защиты населения Томской области областные государственные казенные учреждения (центры социальной поддержки населения муниципальн</w:t>
      </w:r>
      <w:r>
        <w:rPr>
          <w:sz w:val="24"/>
        </w:rPr>
        <w:t xml:space="preserve">ых образований Томской области) (далее - уполномоченное учреждение) по месту жительства (месту пребывания), в многофункциональный центр предоставления государственных и муниципальных услуг на территории Томской области лично или в порядке, предусмотренном </w:t>
      </w:r>
      <w:hyperlink w:tooltip="4.6. Заявление и документы, предусмотренные пунктами 4.1 - 4.3, 4.5 настоящего Положения, могут быть направлены в уполномоченное учреждение в форме электронного документа, порядок оформления которого определен постановлением Правительства Российской Федерации от 07.07.2011 N 553 &quot;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quot;, посредством Единого портала государственных и муницип..." w:anchor="P129" w:history="1">
        <w:r>
          <w:rPr>
            <w:color w:val="0000ff"/>
            <w:sz w:val="24"/>
          </w:rPr>
          <w:t xml:space="preserve">пунктом 4.6</w:t>
        </w:r>
      </w:hyperlink>
      <w:r>
        <w:rPr>
          <w:sz w:val="24"/>
        </w:rPr>
        <w:t xml:space="preserve"> настоящего Положения, посредством подачи </w:t>
      </w:r>
      <w:hyperlink w:tooltip="                                 Заявление" w:anchor="P208" w:history="1">
        <w:r>
          <w:rPr>
            <w:color w:val="0000ff"/>
            <w:sz w:val="24"/>
          </w:rPr>
          <w:t xml:space="preserve">заявления</w:t>
        </w:r>
      </w:hyperlink>
      <w:r>
        <w:rPr>
          <w:sz w:val="24"/>
        </w:rPr>
        <w:t xml:space="preserve"> по форме, предусмотренной приложением к настоящему Положению (далее - заявление), и документов, предусмотренных </w:t>
      </w:r>
      <w:hyperlink w:tooltip="4.1. Для назначения ежемесячной доплаты лица, указанные в статье 3 Закона Томской области N 66-ОЗ,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трудовой книжки или иной документ, подтверждающий период работы на должностях, предусмотренных статьей 2 Закона Томской области N 66-ОЗ." w:anchor="P115" w:history="1">
        <w:r>
          <w:rPr>
            <w:color w:val="0000ff"/>
            <w:sz w:val="24"/>
          </w:rPr>
          <w:t xml:space="preserve">пунктами 4.1</w:t>
        </w:r>
      </w:hyperlink>
      <w:r>
        <w:rPr>
          <w:sz w:val="24"/>
        </w:rPr>
        <w:t xml:space="preserve">, </w:t>
      </w:r>
      <w:hyperlink w:tooltip="4.2. Для назначения ежемесячной доплаты лица, которым до 1 января 1992 года были назначены персональные пенсии союзного, республиканского и местного значения,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удостоверение о назначении персональной пенсии союзного, республиканского и местного значения." w:anchor="P117" w:history="1">
        <w:r>
          <w:rPr>
            <w:color w:val="0000ff"/>
            <w:sz w:val="24"/>
          </w:rPr>
          <w:t xml:space="preserve">4.2</w:t>
        </w:r>
      </w:hyperlink>
      <w:r>
        <w:rPr>
          <w:sz w:val="24"/>
        </w:rPr>
        <w:t xml:space="preserve"> или </w:t>
      </w:r>
      <w:hyperlink w:tooltip="4.3. Для назначения ежемесячной доплаты к пенсии лица, награжденные знаком отличия &quot;За заслуги перед Томской областью&quot;, представляют заявление, копию документа, удостоверяющего личность гражданина Российской Федерации (предъявляется вместе с подлинником для сличения, если копия не удостоверена в установленном порядке), копию документа, удостоверяющего личность представителя заявителя, копию документа, подтверждающего полномочия представителя заявителя, документ о награждении знаком отличия &quot;За заслуги пе..." w:anchor="P120" w:history="1">
        <w:r>
          <w:rPr>
            <w:color w:val="0000ff"/>
            <w:sz w:val="24"/>
          </w:rPr>
          <w:t xml:space="preserve">4.3</w:t>
        </w:r>
      </w:hyperlink>
      <w:r>
        <w:rPr>
          <w:sz w:val="24"/>
        </w:rPr>
        <w:t xml:space="preserve"> настоящего Положения.</w:t>
      </w:r>
      <w:r/>
    </w:p>
    <w:p>
      <w:pPr>
        <w:pStyle w:val="808"/>
        <w:ind w:firstLine="540"/>
        <w:jc w:val="both"/>
        <w:spacing w:before="240"/>
      </w:pPr>
      <w:r>
        <w:rPr>
          <w:sz w:val="24"/>
        </w:rPr>
        <w:t xml:space="preserve">Днем обращения считается день подачи заявления и документов, предусмотренных </w:t>
      </w:r>
      <w:hyperlink w:tooltip="4.1. Для назначения ежемесячной доплаты лица, указанные в статье 3 Закона Томской области N 66-ОЗ,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трудовой книжки или иной документ, подтверждающий период работы на должностях, предусмотренных статьей 2 Закона Томской области N 66-ОЗ." w:anchor="P115" w:history="1">
        <w:r>
          <w:rPr>
            <w:color w:val="0000ff"/>
            <w:sz w:val="24"/>
          </w:rPr>
          <w:t xml:space="preserve">пунктами 4.1</w:t>
        </w:r>
      </w:hyperlink>
      <w:r>
        <w:rPr>
          <w:sz w:val="24"/>
        </w:rPr>
        <w:t xml:space="preserve">, </w:t>
      </w:r>
      <w:hyperlink w:tooltip="4.2. Для назначения ежемесячной доплаты лица, которым до 1 января 1992 года были назначены персональные пенсии союзного, республиканского и местного значения,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удостоверение о назначении персональной пенсии союзного, республиканского и местного значения." w:anchor="P117" w:history="1">
        <w:r>
          <w:rPr>
            <w:color w:val="0000ff"/>
            <w:sz w:val="24"/>
          </w:rPr>
          <w:t xml:space="preserve">4.2</w:t>
        </w:r>
      </w:hyperlink>
      <w:r>
        <w:rPr>
          <w:sz w:val="24"/>
        </w:rPr>
        <w:t xml:space="preserve"> или </w:t>
      </w:r>
      <w:hyperlink w:tooltip="4.3. Для назначения ежемесячной доплаты к пенсии лица, награжденные знаком отличия &quot;За заслуги перед Томской областью&quot;, представляют заявление, копию документа, удостоверяющего личность гражданина Российской Федерации (предъявляется вместе с подлинником для сличения, если копия не удостоверена в установленном порядке), копию документа, удостоверяющего личность представителя заявителя, копию документа, подтверждающего полномочия представителя заявителя, документ о награждении знаком отличия &quot;За заслуги пе..." w:anchor="P120" w:history="1">
        <w:r>
          <w:rPr>
            <w:color w:val="0000ff"/>
            <w:sz w:val="24"/>
          </w:rPr>
          <w:t xml:space="preserve">4.3</w:t>
        </w:r>
      </w:hyperlink>
      <w:r>
        <w:rPr>
          <w:sz w:val="24"/>
        </w:rPr>
        <w:t xml:space="preserve"> настоящего Положения.</w:t>
      </w:r>
      <w:r/>
    </w:p>
    <w:p>
      <w:pPr>
        <w:pStyle w:val="808"/>
        <w:ind w:firstLine="540"/>
        <w:jc w:val="both"/>
        <w:spacing w:before="240"/>
      </w:pPr>
      <w:r>
        <w:rPr>
          <w:sz w:val="24"/>
        </w:rPr>
        <w:t xml:space="preserve">От имени заявителя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имени заявителя.</w:t>
      </w:r>
      <w:r/>
    </w:p>
    <w:p>
      <w:pPr>
        <w:pStyle w:val="808"/>
        <w:jc w:val="both"/>
      </w:pPr>
      <w:r>
        <w:rPr>
          <w:sz w:val="24"/>
        </w:rPr>
        <w:t xml:space="preserve">(п. 1.2 в ред.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1.3. Ежемесячная доплата назначается уполномоченным учреждением с даты обращения заявителя в уполномоченное учреждение и устанавливается на срок назначения страховой пенсии по старости.</w:t>
      </w:r>
      <w:r/>
    </w:p>
    <w:p>
      <w:pPr>
        <w:pStyle w:val="808"/>
        <w:jc w:val="both"/>
      </w:pPr>
      <w:r>
        <w:rPr>
          <w:sz w:val="24"/>
        </w:rPr>
        <w:t xml:space="preserve">(п. 1.3 в ред. </w:t>
      </w:r>
      <w:r>
        <w:rPr>
          <w:sz w:val="24"/>
        </w:rPr>
        <w:t xml:space="preserve">указа</w:t>
      </w:r>
      <w:r>
        <w:rPr>
          <w:sz w:val="24"/>
        </w:rPr>
        <w:t xml:space="preserve"> Губернатора Томской области от 09.09.2026 N 45)</w:t>
      </w:r>
      <w:r/>
    </w:p>
    <w:p>
      <w:pPr>
        <w:pStyle w:val="808"/>
        <w:jc w:val="both"/>
      </w:pPr>
      <w:r>
        <w:rPr>
          <w:sz w:val="24"/>
        </w:rPr>
      </w:r>
      <w:r/>
    </w:p>
    <w:p>
      <w:pPr>
        <w:pStyle w:val="810"/>
        <w:jc w:val="center"/>
        <w:outlineLvl w:val="1"/>
      </w:pPr>
      <w:r>
        <w:rPr>
          <w:sz w:val="24"/>
        </w:rPr>
        <w:t xml:space="preserve">II. ПЕРЕРАСЧЕТ РАЗМЕРА ЕЖЕМЕСЯЧНОЙ ДОПЛАТЫ</w:t>
      </w:r>
      <w:r/>
    </w:p>
    <w:p>
      <w:pPr>
        <w:pStyle w:val="808"/>
        <w:jc w:val="both"/>
      </w:pPr>
      <w:r>
        <w:rPr>
          <w:sz w:val="24"/>
        </w:rPr>
      </w:r>
      <w:r/>
    </w:p>
    <w:p>
      <w:pPr>
        <w:pStyle w:val="808"/>
        <w:ind w:firstLine="540"/>
        <w:jc w:val="both"/>
      </w:pPr>
      <w:r>
        <w:rPr>
          <w:sz w:val="24"/>
        </w:rPr>
        <w:t xml:space="preserve">Перерасчет размера ежемесячной доплаты производится уполномоченным учреждением в случае изменения размера назначенной страховой пенсии по старости, страховой пенсии по инвалидности или страховой пенсии по случаю потери кормильца.</w:t>
      </w:r>
      <w:r/>
    </w:p>
    <w:p>
      <w:pPr>
        <w:pStyle w:val="808"/>
        <w:jc w:val="both"/>
      </w:pPr>
      <w:r>
        <w:rPr>
          <w:sz w:val="24"/>
        </w:rPr>
        <w:t xml:space="preserve">(в ред. постановлений Главы Администрации (Губернатора) Томской области от 17.07.2002 </w:t>
      </w:r>
      <w:r>
        <w:rPr>
          <w:sz w:val="24"/>
        </w:rPr>
        <w:t xml:space="preserve">N 227</w:t>
      </w:r>
      <w:r>
        <w:rPr>
          <w:sz w:val="24"/>
        </w:rPr>
        <w:t xml:space="preserve">, от 02.11.2005 </w:t>
      </w:r>
      <w:r>
        <w:rPr>
          <w:sz w:val="24"/>
        </w:rPr>
        <w:t xml:space="preserve">N 138</w:t>
      </w:r>
      <w:r>
        <w:rPr>
          <w:sz w:val="24"/>
        </w:rPr>
        <w:t xml:space="preserve">, постановлений Губернатора Томской области от 30.11.2010 </w:t>
      </w:r>
      <w:r>
        <w:rPr>
          <w:sz w:val="24"/>
        </w:rPr>
        <w:t xml:space="preserve">N 77</w:t>
      </w:r>
      <w:r>
        <w:rPr>
          <w:sz w:val="24"/>
        </w:rPr>
        <w:t xml:space="preserve">, от 31.10.2012 </w:t>
      </w:r>
      <w:r>
        <w:rPr>
          <w:sz w:val="24"/>
        </w:rPr>
        <w:t xml:space="preserve">N 144</w:t>
      </w:r>
      <w:r>
        <w:rPr>
          <w:sz w:val="24"/>
        </w:rPr>
        <w:t xml:space="preserve">, от 06.05.2015 </w:t>
      </w:r>
      <w:r>
        <w:rPr>
          <w:sz w:val="24"/>
        </w:rPr>
        <w:t xml:space="preserve">N 40</w:t>
      </w:r>
      <w:r>
        <w:rPr>
          <w:sz w:val="24"/>
        </w:rPr>
        <w:t xml:space="preserve">)</w:t>
      </w:r>
      <w:r/>
    </w:p>
    <w:p>
      <w:pPr>
        <w:pStyle w:val="808"/>
        <w:ind w:firstLine="540"/>
        <w:jc w:val="both"/>
        <w:spacing w:before="240"/>
      </w:pPr>
      <w:r>
        <w:rPr>
          <w:sz w:val="24"/>
        </w:rPr>
        <w:t xml:space="preserve">Основанием для перерасчета размера доплаты является справка о размере получаемой пенсии органа, выплачивающего пенсию.</w:t>
      </w:r>
      <w:r/>
    </w:p>
    <w:p>
      <w:pPr>
        <w:pStyle w:val="808"/>
        <w:ind w:firstLine="540"/>
        <w:jc w:val="both"/>
        <w:spacing w:before="240"/>
      </w:pPr>
      <w:r>
        <w:rPr>
          <w:sz w:val="24"/>
        </w:rPr>
        <w:t xml:space="preserve">Изменение размера доплаты производится со дня изменения размера страховой пенсии по старости, страховой пенсии по инвалидности или страховой пенсии по случаю потери кормильца.</w:t>
      </w:r>
      <w:r/>
    </w:p>
    <w:p>
      <w:pPr>
        <w:pStyle w:val="808"/>
        <w:jc w:val="both"/>
      </w:pPr>
      <w:r>
        <w:rPr>
          <w:sz w:val="24"/>
        </w:rPr>
        <w:t xml:space="preserve">(в ред. </w:t>
      </w:r>
      <w:r>
        <w:rPr>
          <w:sz w:val="24"/>
        </w:rPr>
        <w:t xml:space="preserve">постановления</w:t>
      </w:r>
      <w:r>
        <w:rPr>
          <w:sz w:val="24"/>
        </w:rPr>
        <w:t xml:space="preserve"> Главы Администрации (Губернатора) Томской области от 17.07.2002 N 227, постановлений Губернатора Томской области от 31.10.2012 </w:t>
      </w:r>
      <w:r>
        <w:rPr>
          <w:sz w:val="24"/>
        </w:rPr>
        <w:t xml:space="preserve">N 144</w:t>
      </w:r>
      <w:r>
        <w:rPr>
          <w:sz w:val="24"/>
        </w:rPr>
        <w:t xml:space="preserve">, от 06.05.2015 </w:t>
      </w:r>
      <w:r>
        <w:rPr>
          <w:sz w:val="24"/>
        </w:rPr>
        <w:t xml:space="preserve">N 40</w:t>
      </w:r>
      <w:r>
        <w:rPr>
          <w:sz w:val="24"/>
        </w:rPr>
        <w:t xml:space="preserve">)</w:t>
      </w:r>
      <w:r/>
    </w:p>
    <w:p>
      <w:pPr>
        <w:pStyle w:val="808"/>
        <w:jc w:val="both"/>
      </w:pPr>
      <w:r>
        <w:rPr>
          <w:sz w:val="24"/>
        </w:rPr>
      </w:r>
      <w:r/>
    </w:p>
    <w:p>
      <w:pPr>
        <w:pStyle w:val="810"/>
        <w:jc w:val="center"/>
        <w:outlineLvl w:val="1"/>
      </w:pPr>
      <w:r>
        <w:rPr>
          <w:sz w:val="24"/>
        </w:rPr>
        <w:t xml:space="preserve">III. НАЗНАЧЕНИЕ И ВЫПЛАТА ЕЖЕМЕСЯЧНОЙ ДОПЛАТЫ</w:t>
      </w:r>
      <w:r/>
    </w:p>
    <w:p>
      <w:pPr>
        <w:pStyle w:val="808"/>
        <w:jc w:val="center"/>
      </w:pPr>
      <w:r>
        <w:rPr>
          <w:sz w:val="24"/>
        </w:rPr>
        <w:t xml:space="preserve">(в ред. </w:t>
      </w:r>
      <w:r>
        <w:rPr>
          <w:sz w:val="24"/>
        </w:rPr>
        <w:t xml:space="preserve">постановления</w:t>
      </w:r>
      <w:r>
        <w:rPr>
          <w:sz w:val="24"/>
        </w:rPr>
        <w:t xml:space="preserve"> Губернатора Томской области</w:t>
      </w:r>
      <w:r/>
    </w:p>
    <w:p>
      <w:pPr>
        <w:pStyle w:val="808"/>
        <w:jc w:val="center"/>
      </w:pPr>
      <w:r>
        <w:rPr>
          <w:sz w:val="24"/>
        </w:rPr>
        <w:t xml:space="preserve">от 31.10.2012 N 144)</w:t>
      </w:r>
      <w:r/>
    </w:p>
    <w:p>
      <w:pPr>
        <w:pStyle w:val="808"/>
        <w:jc w:val="center"/>
      </w:pPr>
      <w:r>
        <w:rPr>
          <w:sz w:val="24"/>
        </w:rPr>
      </w:r>
      <w:r/>
    </w:p>
    <w:p>
      <w:pPr>
        <w:pStyle w:val="808"/>
        <w:jc w:val="center"/>
      </w:pPr>
      <w:r>
        <w:rPr>
          <w:sz w:val="24"/>
        </w:rPr>
        <w:t xml:space="preserve">(в ред. </w:t>
      </w:r>
      <w:r>
        <w:rPr>
          <w:sz w:val="24"/>
        </w:rPr>
        <w:t xml:space="preserve">постановления</w:t>
      </w:r>
      <w:r>
        <w:rPr>
          <w:sz w:val="24"/>
        </w:rPr>
        <w:t xml:space="preserve"> Губернатора Томской области</w:t>
      </w:r>
      <w:r/>
    </w:p>
    <w:p>
      <w:pPr>
        <w:pStyle w:val="808"/>
        <w:jc w:val="center"/>
      </w:pPr>
      <w:r>
        <w:rPr>
          <w:sz w:val="24"/>
        </w:rPr>
        <w:t xml:space="preserve">от 26.12.2007 N 167)</w:t>
      </w:r>
      <w:r/>
    </w:p>
    <w:p>
      <w:pPr>
        <w:pStyle w:val="808"/>
        <w:jc w:val="both"/>
      </w:pPr>
      <w:r>
        <w:rPr>
          <w:sz w:val="24"/>
        </w:rPr>
      </w:r>
      <w:r/>
    </w:p>
    <w:p>
      <w:pPr>
        <w:pStyle w:val="808"/>
        <w:ind w:firstLine="540"/>
        <w:jc w:val="both"/>
      </w:pPr>
      <w:r>
        <w:rPr>
          <w:sz w:val="24"/>
        </w:rPr>
        <w:t xml:space="preserve">3.1. Решение о назначении ежемесячной доплаты принимается уполномоченным учреждением в течение десяти рабочих дней со дня поступления заявления и документов, указанных в </w:t>
      </w:r>
      <w:hyperlink w:tooltip="4.1. Для назначения ежемесячной доплаты лица, указанные в статье 3 Закона Томской области N 66-ОЗ,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трудовой книжки или иной документ, подтверждающий период работы на должностях, предусмотренных статьей 2 Закона Томской области N 66-ОЗ." w:anchor="P115" w:history="1">
        <w:r>
          <w:rPr>
            <w:color w:val="0000ff"/>
            <w:sz w:val="24"/>
          </w:rPr>
          <w:t xml:space="preserve">пунктах 4.1</w:t>
        </w:r>
      </w:hyperlink>
      <w:r>
        <w:rPr>
          <w:sz w:val="24"/>
        </w:rPr>
        <w:t xml:space="preserve"> - </w:t>
      </w:r>
      <w:hyperlink w:tooltip="4.5. Заявитель вправе для назначения (перерасчета) ежемесячной доплаты представить справку, подтверждающую размер получаемой страховой пенсии по старости, страховой пенсии по инвалидности или страховой пенсии по случаю потери кормильца, выдаваемую органом, осуществляющим выплату пенсии, и копию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 w:anchor="P126" w:history="1">
        <w:r>
          <w:rPr>
            <w:color w:val="0000ff"/>
            <w:sz w:val="24"/>
          </w:rPr>
          <w:t xml:space="preserve">4.5</w:t>
        </w:r>
      </w:hyperlink>
      <w:r>
        <w:rPr>
          <w:sz w:val="24"/>
        </w:rPr>
        <w:t xml:space="preserve"> настоящего Положения.</w:t>
      </w:r>
      <w:r/>
    </w:p>
    <w:p>
      <w:pPr>
        <w:pStyle w:val="808"/>
        <w:jc w:val="both"/>
      </w:pPr>
      <w:r>
        <w:rPr>
          <w:sz w:val="24"/>
        </w:rPr>
        <w:t xml:space="preserve">(п. 3.1 в ред. </w:t>
      </w:r>
      <w:r>
        <w:rPr>
          <w:sz w:val="24"/>
        </w:rPr>
        <w:t xml:space="preserve">постановления</w:t>
      </w:r>
      <w:r>
        <w:rPr>
          <w:sz w:val="24"/>
        </w:rPr>
        <w:t xml:space="preserve"> Губернатора Томской области от 02.02.2018 N 14)</w:t>
      </w:r>
      <w:r/>
    </w:p>
    <w:p>
      <w:pPr>
        <w:pStyle w:val="808"/>
        <w:ind w:firstLine="540"/>
        <w:jc w:val="both"/>
        <w:spacing w:before="240"/>
      </w:pPr>
      <w:r>
        <w:rPr>
          <w:sz w:val="24"/>
        </w:rPr>
        <w:t xml:space="preserve">3.2. Исключен. - </w:t>
      </w:r>
      <w:r>
        <w:rPr>
          <w:sz w:val="24"/>
        </w:rPr>
        <w:t xml:space="preserve">Постановление</w:t>
      </w:r>
      <w:r>
        <w:rPr>
          <w:sz w:val="24"/>
        </w:rPr>
        <w:t xml:space="preserve"> Губернатора Томской области от 27.12.2011 N 111.</w:t>
      </w:r>
      <w:r/>
    </w:p>
    <w:p>
      <w:pPr>
        <w:pStyle w:val="808"/>
        <w:ind w:firstLine="540"/>
        <w:jc w:val="both"/>
        <w:spacing w:before="240"/>
      </w:pPr>
      <w:r>
        <w:rPr>
          <w:sz w:val="24"/>
        </w:rPr>
        <w:t xml:space="preserve">3.3. Ежемесячная доплата выплачивается через областное государственное казенное учреждение "Информационно-технический центр Томской области" способом, указанным в заявлении.</w:t>
      </w:r>
      <w:r/>
    </w:p>
    <w:p>
      <w:pPr>
        <w:pStyle w:val="808"/>
        <w:jc w:val="both"/>
      </w:pPr>
      <w:r>
        <w:rPr>
          <w:sz w:val="24"/>
        </w:rPr>
        <w:t xml:space="preserve">(п. 3.3 в ред.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3.4. Информация о предоставлении ежемесячной доплаты размещается в государственной информационной системе "Единая централизованная цифровая платформа в социальной сфере" в порядке, установленном действующим законодательством.</w:t>
      </w:r>
      <w:r/>
    </w:p>
    <w:p>
      <w:pPr>
        <w:pStyle w:val="808"/>
        <w:jc w:val="both"/>
      </w:pPr>
      <w:r>
        <w:rPr>
          <w:sz w:val="24"/>
        </w:rPr>
        <w:t xml:space="preserve">(п. 3.4 в ред. </w:t>
      </w:r>
      <w:r>
        <w:rPr>
          <w:sz w:val="24"/>
        </w:rPr>
        <w:t xml:space="preserve">указа</w:t>
      </w:r>
      <w:r>
        <w:rPr>
          <w:sz w:val="24"/>
        </w:rPr>
        <w:t xml:space="preserve"> Губернатора Томской области от 09.09.2026 N 45)</w:t>
      </w:r>
      <w:r/>
    </w:p>
    <w:p>
      <w:pPr>
        <w:pStyle w:val="808"/>
        <w:jc w:val="both"/>
      </w:pPr>
      <w:r>
        <w:rPr>
          <w:sz w:val="24"/>
        </w:rPr>
      </w:r>
      <w:r/>
    </w:p>
    <w:p>
      <w:pPr>
        <w:pStyle w:val="810"/>
        <w:jc w:val="center"/>
        <w:outlineLvl w:val="1"/>
      </w:pPr>
      <w:r>
        <w:rPr>
          <w:sz w:val="24"/>
        </w:rPr>
        <w:t xml:space="preserve">IV. ПЕРЕЧЕНЬ ДОКУМЕНТОВ, НЕОБХОДИМЫХ ДЛЯ</w:t>
      </w:r>
      <w:r/>
    </w:p>
    <w:p>
      <w:pPr>
        <w:pStyle w:val="810"/>
        <w:jc w:val="center"/>
      </w:pPr>
      <w:r>
        <w:rPr>
          <w:sz w:val="24"/>
        </w:rPr>
        <w:t xml:space="preserve">НАЗНАЧЕНИЯ ЕЖЕМЕСЯЧНОЙ ДОПЛАТЫ</w:t>
      </w:r>
      <w:r/>
    </w:p>
    <w:p>
      <w:pPr>
        <w:pStyle w:val="808"/>
        <w:jc w:val="both"/>
      </w:pPr>
      <w:r>
        <w:rPr>
          <w:sz w:val="24"/>
        </w:rPr>
      </w:r>
      <w:r/>
    </w:p>
    <w:p>
      <w:pPr>
        <w:pStyle w:val="808"/>
        <w:ind w:firstLine="540"/>
        <w:jc w:val="both"/>
      </w:pPr>
      <w:r/>
      <w:bookmarkStart w:id="115" w:name="P115"/>
      <w:r/>
      <w:bookmarkEnd w:id="115"/>
      <w:r>
        <w:rPr>
          <w:sz w:val="24"/>
        </w:rPr>
        <w:t xml:space="preserve">4.1. Для назначения ежемесячной доплаты лица, указанные в </w:t>
      </w:r>
      <w:r>
        <w:rPr>
          <w:sz w:val="24"/>
        </w:rPr>
        <w:t xml:space="preserve">статье 3</w:t>
      </w:r>
      <w:r>
        <w:rPr>
          <w:sz w:val="24"/>
        </w:rPr>
        <w:t xml:space="preserve"> Закона Томской области N 66-ОЗ, представляют в уполномоченное учреждение заявление, копию документа, удосто</w:t>
      </w:r>
      <w:r>
        <w:rPr>
          <w:sz w:val="24"/>
        </w:rPr>
        <w:t xml:space="preserve">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трудовой книжки или иной документ, подтверждающий период работы на должностях, предусмотренных </w:t>
      </w:r>
      <w:r>
        <w:rPr>
          <w:sz w:val="24"/>
        </w:rPr>
        <w:t xml:space="preserve">статьей 2</w:t>
      </w:r>
      <w:r>
        <w:rPr>
          <w:sz w:val="24"/>
        </w:rPr>
        <w:t xml:space="preserve"> Закона Томской области N 66-ОЗ.</w:t>
      </w:r>
      <w:r/>
    </w:p>
    <w:p>
      <w:pPr>
        <w:pStyle w:val="808"/>
        <w:jc w:val="both"/>
      </w:pPr>
      <w:r>
        <w:rPr>
          <w:sz w:val="24"/>
        </w:rPr>
        <w:t xml:space="preserve">(п. 4.1 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bookmarkStart w:id="117" w:name="P117"/>
      <w:r/>
      <w:bookmarkEnd w:id="117"/>
      <w:r>
        <w:rPr>
          <w:sz w:val="24"/>
        </w:rPr>
        <w:t xml:space="preserve">4.2. Для назначения ежемесячной доплаты лица, которым до 1 января 1992 года были назначены персональные пенсии союзного, республиканского и местного значения, представляют в уполномоченное учреждение заявление, копию документа,</w:t>
      </w:r>
      <w:r>
        <w:rPr>
          <w:sz w:val="24"/>
        </w:rPr>
        <w:t xml:space="preserve">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удостоверение о назначении персональной пенсии союзного, республиканского и местного значения.</w:t>
      </w:r>
      <w:r/>
    </w:p>
    <w:p>
      <w:pPr>
        <w:pStyle w:val="808"/>
        <w:ind w:firstLine="540"/>
        <w:jc w:val="both"/>
        <w:spacing w:before="240"/>
      </w:pPr>
      <w:r>
        <w:rPr>
          <w:sz w:val="24"/>
        </w:rPr>
        <w:t xml:space="preserve">При непредставлении лицами, которым до</w:t>
      </w:r>
      <w:r>
        <w:rPr>
          <w:sz w:val="24"/>
        </w:rPr>
        <w:t xml:space="preserve"> 1 января 1992 года были назначены персональные пенсии союзного, республиканского и местного значения, удостоверения о назначении персональной пенсии союзного, республиканского и местного значения уполномоченное учреждение запрашивает сведения о назначении</w:t>
      </w:r>
      <w:r>
        <w:rPr>
          <w:sz w:val="24"/>
        </w:rPr>
        <w:t xml:space="preserve"> пенсии союзного, республиканского и местного значения в порядке межведомственного информационного взаимодействия в территориальном органе Фонда пенсионного и социального страхования Российской Федерации в течение двух рабочих дней со дня подачи заявления.</w:t>
      </w:r>
      <w:r/>
    </w:p>
    <w:p>
      <w:pPr>
        <w:pStyle w:val="808"/>
        <w:jc w:val="both"/>
      </w:pPr>
      <w:r>
        <w:rPr>
          <w:sz w:val="24"/>
        </w:rPr>
        <w:t xml:space="preserve">(п. 4.2 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bookmarkStart w:id="120" w:name="P120"/>
      <w:r/>
      <w:bookmarkEnd w:id="120"/>
      <w:r>
        <w:rPr>
          <w:sz w:val="24"/>
        </w:rPr>
        <w:t xml:space="preserve">4.3. Для назначения</w:t>
      </w:r>
      <w:r>
        <w:rPr>
          <w:sz w:val="24"/>
        </w:rPr>
        <w:t xml:space="preserve"> ежемесячной доплаты к пенсии лица, награжденные знаком отличия "За заслуги перед Томской областью", представляют заявление, копию документа, удостоверяющего личность гражданина Российской Федерации (предъявляется вместе с подлинником для сличения, если ко</w:t>
      </w:r>
      <w:r>
        <w:rPr>
          <w:sz w:val="24"/>
        </w:rPr>
        <w:t xml:space="preserve">пия не удостоверена в установленном порядке), копию документа, удостоверяющего личность представителя заявителя, копию документа, подтверждающего полномочия представителя заявителя, документ о награждении знаком отличия "За заслуги перед Томской областью".</w:t>
      </w:r>
      <w:r/>
    </w:p>
    <w:p>
      <w:pPr>
        <w:pStyle w:val="808"/>
        <w:jc w:val="both"/>
      </w:pPr>
      <w:r>
        <w:rPr>
          <w:sz w:val="24"/>
        </w:rPr>
        <w:t xml:space="preserve">(в ред.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Для назначения ежемесячной доплаты к пенсии лица, имеющие особые личные заслуги перед Томской областью, доплата которым установлена распоряжением </w:t>
      </w:r>
      <w:r>
        <w:rPr>
          <w:sz w:val="24"/>
        </w:rPr>
        <w:t xml:space="preserve">Губернатора Томской области, представляют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документа, удостове</w:t>
      </w:r>
      <w:r>
        <w:rPr>
          <w:sz w:val="24"/>
        </w:rPr>
        <w:t xml:space="preserve">ряющего личность представителя заявителя, копию документа, подтверждающего полномочия представителя заявителя, и копию распоряжения Губернатора Томской области об установлении ежемесячной доплаты лицу, имеющему особые личные заслуги перед Томской областью.</w:t>
      </w:r>
      <w:r/>
    </w:p>
    <w:p>
      <w:pPr>
        <w:pStyle w:val="808"/>
        <w:jc w:val="both"/>
      </w:pPr>
      <w:r>
        <w:rPr>
          <w:sz w:val="24"/>
        </w:rPr>
        <w:t xml:space="preserve">(в ред. </w:t>
      </w:r>
      <w:r>
        <w:rPr>
          <w:sz w:val="24"/>
        </w:rPr>
        <w:t xml:space="preserve">указа</w:t>
      </w:r>
      <w:r>
        <w:rPr>
          <w:sz w:val="24"/>
        </w:rPr>
        <w:t xml:space="preserve"> Губернатора Томской области от 09.09.2026 N 45)</w:t>
      </w:r>
      <w:r/>
    </w:p>
    <w:p>
      <w:pPr>
        <w:pStyle w:val="808"/>
        <w:jc w:val="both"/>
      </w:pPr>
      <w:r>
        <w:rPr>
          <w:sz w:val="24"/>
        </w:rPr>
        <w:t xml:space="preserve">(п. 4.3 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rPr>
          <w:sz w:val="24"/>
        </w:rPr>
        <w:t xml:space="preserve">4.4. Утратил силу. - </w:t>
      </w:r>
      <w:r>
        <w:rPr>
          <w:sz w:val="24"/>
        </w:rPr>
        <w:t xml:space="preserve">Постановление</w:t>
      </w:r>
      <w:r>
        <w:rPr>
          <w:sz w:val="24"/>
        </w:rPr>
        <w:t xml:space="preserve"> Губернатора Томской области от 08.12.2023 N 105.</w:t>
      </w:r>
      <w:r/>
    </w:p>
    <w:p>
      <w:pPr>
        <w:pStyle w:val="808"/>
        <w:ind w:firstLine="540"/>
        <w:jc w:val="both"/>
        <w:spacing w:before="240"/>
      </w:pPr>
      <w:r/>
      <w:bookmarkStart w:id="126" w:name="P126"/>
      <w:r/>
      <w:bookmarkEnd w:id="126"/>
      <w:r>
        <w:rPr>
          <w:sz w:val="24"/>
        </w:rPr>
        <w:t xml:space="preserve">4.5. Заявитель вправе для назна</w:t>
      </w:r>
      <w:r>
        <w:rPr>
          <w:sz w:val="24"/>
        </w:rPr>
        <w:t xml:space="preserve">чения (перерасчета) ежемесячной доплаты представить справку, подтверждающую размер получаемой страховой пенсии по старости, страховой пенсии по инвалидности или страховой пенсии по случаю потери кормильца, выдаваемую органом, осуществляющим выплату пенсии,</w:t>
      </w:r>
      <w:r>
        <w:rPr>
          <w:sz w:val="24"/>
        </w:rPr>
        <w:t xml:space="preserve"> и копию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(СНИЛС).</w:t>
      </w:r>
      <w:r/>
    </w:p>
    <w:p>
      <w:pPr>
        <w:pStyle w:val="808"/>
        <w:ind w:firstLine="540"/>
        <w:jc w:val="both"/>
        <w:spacing w:before="240"/>
      </w:pPr>
      <w:r>
        <w:rPr>
          <w:sz w:val="24"/>
        </w:rPr>
        <w:t xml:space="preserve">В случае непредста</w:t>
      </w:r>
      <w:r>
        <w:rPr>
          <w:sz w:val="24"/>
        </w:rPr>
        <w:t xml:space="preserve">вления заявителем документов, предусмотренных настоящим пунктом, уполномоченное учреждение в течение двух рабочих дней со дня обращения заявителя запрашивает указанные в настоящем пункте документы в порядке межведомственного информационного взаимодействия.</w:t>
      </w:r>
      <w:r/>
    </w:p>
    <w:p>
      <w:pPr>
        <w:pStyle w:val="808"/>
        <w:jc w:val="both"/>
      </w:pPr>
      <w:r>
        <w:rPr>
          <w:sz w:val="24"/>
        </w:rPr>
        <w:t xml:space="preserve">(п. 4.5 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bookmarkStart w:id="129" w:name="P129"/>
      <w:r/>
      <w:bookmarkEnd w:id="129"/>
      <w:r>
        <w:rPr>
          <w:sz w:val="24"/>
        </w:rPr>
        <w:t xml:space="preserve">4.6. Заявление и документы, предусмотренные </w:t>
      </w:r>
      <w:hyperlink w:tooltip="4.1. Для назначения ежемесячной доплаты лица, указанные в статье 3 Закона Томской области N 66-ОЗ, представляют в уполномоченное учреждение заявление, копию документа, удостоверяющего личность гражданина Российской Федерации (представляется вместе с подлинником для сличения, если копия не удостоверена в установленном порядке), копию трудовой книжки или иной документ, подтверждающий период работы на должностях, предусмотренных статьей 2 Закона Томской области N 66-ОЗ." w:anchor="P115" w:history="1">
        <w:r>
          <w:rPr>
            <w:color w:val="0000ff"/>
            <w:sz w:val="24"/>
          </w:rPr>
          <w:t xml:space="preserve">пунктами 4.1</w:t>
        </w:r>
      </w:hyperlink>
      <w:r>
        <w:rPr>
          <w:sz w:val="24"/>
        </w:rPr>
        <w:t xml:space="preserve"> - </w:t>
      </w:r>
      <w:hyperlink w:tooltip="4.3. Для назначения ежемесячной доплаты к пенсии лица, награжденные знаком отличия &quot;За заслуги перед Томской областью&quot;, представляют заявление, копию документа, удостоверяющего личность гражданина Российской Федерации (предъявляется вместе с подлинником для сличения, если копия не удостоверена в установленном порядке), копию документа, удостоверяющего личность представителя заявителя, копию документа, подтверждающего полномочия представителя заявителя, документ о награждении знаком отличия &quot;За заслуги пе..." w:anchor="P120" w:history="1">
        <w:r>
          <w:rPr>
            <w:color w:val="0000ff"/>
            <w:sz w:val="24"/>
          </w:rPr>
          <w:t xml:space="preserve">4.3</w:t>
        </w:r>
      </w:hyperlink>
      <w:r>
        <w:rPr>
          <w:sz w:val="24"/>
        </w:rPr>
        <w:t xml:space="preserve">, </w:t>
      </w:r>
      <w:hyperlink w:tooltip="4.5. Заявитель вправе для назначения (перерасчета) ежемесячной доплаты представить справку, подтверждающую размер получаемой страховой пенсии по старости, страховой пенсии по инвалидности или страховой пенсии по случаю потери кормильца, выдаваемую органом, осуществляющим выплату пенсии, и копию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 w:anchor="P126" w:history="1">
        <w:r>
          <w:rPr>
            <w:color w:val="0000ff"/>
            <w:sz w:val="24"/>
          </w:rPr>
          <w:t xml:space="preserve">4.5</w:t>
        </w:r>
      </w:hyperlink>
      <w:r>
        <w:rPr>
          <w:sz w:val="24"/>
        </w:rPr>
        <w:t xml:space="preserve"> настоящего Положения, могут быть направлены в уполномоченное учреждение в форме электронного документа, порядок оформления которого определен </w:t>
      </w:r>
      <w:r>
        <w:rPr>
          <w:sz w:val="24"/>
        </w:rPr>
        <w:t xml:space="preserve">постановлением</w:t>
      </w:r>
      <w:r>
        <w:rPr>
          <w:sz w:val="24"/>
        </w:rPr>
        <w:t xml:space="preserve"> Правительства Российской Федерации от 07.07.2011 N 553 "О поря</w:t>
      </w:r>
      <w:r>
        <w:rPr>
          <w:sz w:val="24"/>
        </w:rPr>
        <w:t xml:space="preserve">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посредством Единого портала государственных и муниципальных услуг (функций) по адресу: </w:t>
      </w:r>
      <w:hyperlink r:id="rId12" w:tooltip="www.gosuslugi.ru" w:history="1">
        <w:r>
          <w:rPr>
            <w:color w:val="0000ff"/>
            <w:sz w:val="24"/>
          </w:rPr>
          <w:t xml:space="preserve">www.gosuslugi.ru</w:t>
        </w:r>
      </w:hyperlink>
      <w:r>
        <w:rPr>
          <w:sz w:val="24"/>
        </w:rPr>
        <w:t xml:space="preserve">.</w:t>
      </w:r>
      <w:r/>
    </w:p>
    <w:p>
      <w:pPr>
        <w:pStyle w:val="808"/>
        <w:jc w:val="both"/>
      </w:pPr>
      <w:r>
        <w:rPr>
          <w:sz w:val="24"/>
        </w:rPr>
        <w:t xml:space="preserve">(п. 4.6 в ред. </w:t>
      </w:r>
      <w:r>
        <w:rPr>
          <w:sz w:val="24"/>
        </w:rPr>
        <w:t xml:space="preserve">постановления</w:t>
      </w:r>
      <w:r>
        <w:rPr>
          <w:sz w:val="24"/>
        </w:rPr>
        <w:t xml:space="preserve"> Губернатора Томской области от 08.12.2023 N 105)</w:t>
      </w:r>
      <w:r/>
    </w:p>
    <w:p>
      <w:pPr>
        <w:pStyle w:val="808"/>
        <w:jc w:val="both"/>
      </w:pPr>
      <w:r>
        <w:rPr>
          <w:sz w:val="24"/>
        </w:rPr>
      </w:r>
      <w:r/>
    </w:p>
    <w:p>
      <w:pPr>
        <w:pStyle w:val="810"/>
        <w:jc w:val="center"/>
        <w:outlineLvl w:val="1"/>
      </w:pPr>
      <w:r>
        <w:rPr>
          <w:sz w:val="24"/>
        </w:rPr>
        <w:t xml:space="preserve">V. ПОРЯДОК ВЫПЛАТЫ ЕЖЕМЕСЯЧНОЙ ДОПЛАТЫ.</w:t>
      </w:r>
      <w:r/>
    </w:p>
    <w:p>
      <w:pPr>
        <w:pStyle w:val="810"/>
        <w:jc w:val="center"/>
      </w:pPr>
      <w:r>
        <w:rPr>
          <w:sz w:val="24"/>
        </w:rPr>
        <w:t xml:space="preserve">ПРИОСТАНОВЛЕНИЕ И ПРЕКРАЩЕНИЕ ВЫПЛАТЫ ДОПЛАТЫ</w:t>
      </w:r>
      <w:r/>
    </w:p>
    <w:p>
      <w:pPr>
        <w:pStyle w:val="808"/>
        <w:jc w:val="both"/>
      </w:pPr>
      <w:r>
        <w:rPr>
          <w:sz w:val="24"/>
        </w:rPr>
      </w:r>
      <w:r/>
    </w:p>
    <w:p>
      <w:pPr>
        <w:pStyle w:val="808"/>
        <w:ind w:firstLine="540"/>
        <w:jc w:val="both"/>
      </w:pPr>
      <w:r>
        <w:rPr>
          <w:sz w:val="24"/>
        </w:rPr>
        <w:t xml:space="preserve">5.1. Выплата ежемесячной доплаты заявителю осуществляется за текущий месяц посредством перечисления на счет в кредитную организацию или через оператора почтовой связи по выбору заявителя, указанному в заявлении.</w:t>
      </w:r>
      <w:r/>
    </w:p>
    <w:p>
      <w:pPr>
        <w:pStyle w:val="808"/>
        <w:jc w:val="both"/>
      </w:pPr>
      <w:r>
        <w:rPr>
          <w:sz w:val="24"/>
        </w:rPr>
        <w:t xml:space="preserve">(п. 5.1 в ред. </w:t>
      </w:r>
      <w:r>
        <w:rPr>
          <w:sz w:val="24"/>
        </w:rPr>
        <w:t xml:space="preserve">указа</w:t>
      </w:r>
      <w:r>
        <w:rPr>
          <w:sz w:val="24"/>
        </w:rPr>
        <w:t xml:space="preserve"> Губернатора Томской области от 09.09.2026 N 45)</w:t>
      </w:r>
      <w:r/>
    </w:p>
    <w:p>
      <w:pPr>
        <w:pStyle w:val="808"/>
        <w:ind w:firstLine="540"/>
        <w:jc w:val="both"/>
        <w:spacing w:before="240"/>
      </w:pPr>
      <w:r/>
      <w:bookmarkStart w:id="137" w:name="P137"/>
      <w:r/>
      <w:bookmarkEnd w:id="137"/>
      <w:r>
        <w:rPr>
          <w:sz w:val="24"/>
        </w:rPr>
        <w:t xml:space="preserve">5.2. Выплата ежемесячной доплаты приостанавливается при возникновении обстоятельств, предусмотренных </w:t>
      </w:r>
      <w:r>
        <w:rPr>
          <w:sz w:val="24"/>
        </w:rPr>
        <w:t xml:space="preserve">статьей 7</w:t>
      </w:r>
      <w:r>
        <w:rPr>
          <w:sz w:val="24"/>
        </w:rPr>
        <w:t xml:space="preserve"> Закона Томской области N 66-ОЗ.</w:t>
      </w:r>
      <w:r/>
    </w:p>
    <w:p>
      <w:pPr>
        <w:pStyle w:val="808"/>
        <w:jc w:val="both"/>
      </w:pPr>
      <w:r>
        <w:rPr>
          <w:sz w:val="24"/>
        </w:rPr>
        <w:t xml:space="preserve">(п. 5.2 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rPr>
          <w:sz w:val="24"/>
        </w:rPr>
        <w:t xml:space="preserve">5.3. Лицо, получающее ежемесячную доплату, при возникновении обстоятельств, указанных в </w:t>
      </w:r>
      <w:hyperlink w:tooltip="5.2. Выплата ежемесячной доплаты приостанавливается при возникновении обстоятельств, предусмотренных статьей 7 Закона Томской области N 66-ОЗ." w:anchor="P137" w:history="1">
        <w:r>
          <w:rPr>
            <w:color w:val="0000ff"/>
            <w:sz w:val="24"/>
          </w:rPr>
          <w:t xml:space="preserve">пункте 5.2</w:t>
        </w:r>
      </w:hyperlink>
      <w:r>
        <w:rPr>
          <w:sz w:val="24"/>
        </w:rPr>
        <w:t xml:space="preserve"> настоящего Положения, обязано в срок не позднее 5 рабочих дней со дня наступления обстоятельств, указанных в пункте 5.2 настоящего Положения сообщить об этом в письменной форме в уполномоченное учреждение.</w:t>
      </w:r>
      <w:r/>
    </w:p>
    <w:p>
      <w:pPr>
        <w:pStyle w:val="808"/>
        <w:jc w:val="both"/>
      </w:pPr>
      <w:r>
        <w:rPr>
          <w:sz w:val="24"/>
        </w:rPr>
        <w:t xml:space="preserve">(в ред. </w:t>
      </w:r>
      <w:r>
        <w:rPr>
          <w:sz w:val="24"/>
        </w:rPr>
        <w:t xml:space="preserve">постановления</w:t>
      </w:r>
      <w:r>
        <w:rPr>
          <w:sz w:val="24"/>
        </w:rPr>
        <w:t xml:space="preserve"> Главы Администрации (Губернатора) Томской области от 02.11.2005 N 138, </w:t>
      </w:r>
      <w:r>
        <w:rPr>
          <w:sz w:val="24"/>
        </w:rPr>
        <w:t xml:space="preserve">постановления</w:t>
      </w:r>
      <w:r>
        <w:rPr>
          <w:sz w:val="24"/>
        </w:rPr>
        <w:t xml:space="preserve"> Губернатора Томской области от 31.10.2012 N 144,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Выплата ежемесячной доплаты приостанавливается с 1-го числа месяца, следующего за месяцем, в котором наступили обстоятельства, указанные в </w:t>
      </w:r>
      <w:hyperlink w:tooltip="5.2. Выплата ежемесячной доплаты приостанавливается при возникновении обстоятельств, предусмотренных статьей 7 Закона Томской области N 66-ОЗ." w:anchor="P137" w:history="1">
        <w:r>
          <w:rPr>
            <w:color w:val="0000ff"/>
            <w:sz w:val="24"/>
          </w:rPr>
          <w:t xml:space="preserve">пункте 5.2</w:t>
        </w:r>
      </w:hyperlink>
      <w:r>
        <w:rPr>
          <w:sz w:val="24"/>
        </w:rPr>
        <w:t xml:space="preserve"> настоящего Положения, и возобновляется с 1-го числа месяца, следующего за месяцем прекращения действия обстоятельств, указанных в пункте 5.2 настоящего Положения.</w:t>
      </w:r>
      <w:r/>
    </w:p>
    <w:p>
      <w:pPr>
        <w:pStyle w:val="808"/>
        <w:jc w:val="both"/>
      </w:pPr>
      <w:r>
        <w:rPr>
          <w:sz w:val="24"/>
        </w:rPr>
        <w:t xml:space="preserve">(в ред. </w:t>
      </w:r>
      <w:r>
        <w:rPr>
          <w:sz w:val="24"/>
        </w:rPr>
        <w:t xml:space="preserve">постановления</w:t>
      </w:r>
      <w:r>
        <w:rPr>
          <w:sz w:val="24"/>
        </w:rPr>
        <w:t xml:space="preserve"> Губернатора Томской области от 08.12.2023 N 105)</w:t>
      </w:r>
      <w:r/>
    </w:p>
    <w:p>
      <w:pPr>
        <w:pStyle w:val="808"/>
        <w:ind w:firstLine="540"/>
        <w:jc w:val="both"/>
        <w:spacing w:before="240"/>
      </w:pPr>
      <w:r>
        <w:rPr>
          <w:sz w:val="24"/>
        </w:rPr>
        <w:t xml:space="preserve">5.4. Утратил силу. - </w:t>
      </w:r>
      <w:r>
        <w:rPr>
          <w:sz w:val="24"/>
        </w:rPr>
        <w:t xml:space="preserve">Постановление</w:t>
      </w:r>
      <w:r>
        <w:rPr>
          <w:sz w:val="24"/>
        </w:rPr>
        <w:t xml:space="preserve"> Губернатора Томской области от 06.05.2015 N 40.</w:t>
      </w:r>
      <w:r/>
    </w:p>
    <w:p>
      <w:pPr>
        <w:pStyle w:val="808"/>
        <w:ind w:firstLine="540"/>
        <w:jc w:val="both"/>
        <w:spacing w:before="240"/>
      </w:pPr>
      <w:r>
        <w:rPr>
          <w:sz w:val="24"/>
        </w:rPr>
        <w:t xml:space="preserve">5.5. Исключен. - </w:t>
      </w:r>
      <w:r>
        <w:rPr>
          <w:sz w:val="24"/>
        </w:rPr>
        <w:t xml:space="preserve">Постановление</w:t>
      </w:r>
      <w:r>
        <w:rPr>
          <w:sz w:val="24"/>
        </w:rPr>
        <w:t xml:space="preserve"> Губернатора Томской области от 31.10.2012 N 144.</w:t>
      </w:r>
      <w:r/>
    </w:p>
    <w:p>
      <w:pPr>
        <w:pStyle w:val="808"/>
        <w:ind w:firstLine="540"/>
        <w:jc w:val="both"/>
        <w:spacing w:before="240"/>
      </w:pPr>
      <w:r>
        <w:rPr>
          <w:sz w:val="24"/>
        </w:rPr>
        <w:t xml:space="preserve">5.6. В случае смерти лица, получавшего ежемесячную доплату, прекращение выплаты осуществляется с месяца, следующего за месяцем смерти.</w:t>
      </w:r>
      <w:r/>
    </w:p>
    <w:p>
      <w:pPr>
        <w:pStyle w:val="808"/>
        <w:ind w:firstLine="540"/>
        <w:jc w:val="both"/>
        <w:spacing w:before="240"/>
      </w:pPr>
      <w:r>
        <w:rPr>
          <w:sz w:val="24"/>
        </w:rPr>
        <w:t xml:space="preserve">Абзац второй исключен. - </w:t>
      </w:r>
      <w:r>
        <w:rPr>
          <w:sz w:val="24"/>
        </w:rPr>
        <w:t xml:space="preserve">Постановление</w:t>
      </w:r>
      <w:r>
        <w:rPr>
          <w:sz w:val="24"/>
        </w:rPr>
        <w:t xml:space="preserve"> Главы Администрации (Губернатора) Томской области от 14.01.2002 N 11.</w:t>
      </w:r>
      <w:r/>
    </w:p>
    <w:p>
      <w:pPr>
        <w:pStyle w:val="808"/>
        <w:ind w:firstLine="540"/>
        <w:jc w:val="both"/>
        <w:spacing w:before="240"/>
      </w:pPr>
      <w:r>
        <w:rPr>
          <w:sz w:val="24"/>
        </w:rPr>
        <w:t xml:space="preserve">5.7. Пенсионерам, проживающим в областных государственных автономных учреждениях социального обслуживания, ежемесячная доплата выплачивается в порядке, установленном для выплаты страховых пенсий.</w:t>
      </w:r>
      <w:r/>
    </w:p>
    <w:p>
      <w:pPr>
        <w:pStyle w:val="808"/>
        <w:jc w:val="both"/>
      </w:pPr>
      <w:r>
        <w:rPr>
          <w:sz w:val="24"/>
        </w:rPr>
        <w:t xml:space="preserve">(п. 5.7 в ред. </w:t>
      </w:r>
      <w:r>
        <w:rPr>
          <w:sz w:val="24"/>
        </w:rPr>
        <w:t xml:space="preserve">указа</w:t>
      </w:r>
      <w:r>
        <w:rPr>
          <w:sz w:val="24"/>
        </w:rPr>
        <w:t xml:space="preserve"> Губернатора Томской области от 09.09.2026 N 45)</w:t>
      </w:r>
      <w:r/>
    </w:p>
    <w:p>
      <w:pPr>
        <w:pStyle w:val="808"/>
        <w:ind w:firstLine="540"/>
        <w:jc w:val="both"/>
        <w:spacing w:before="240"/>
      </w:pPr>
      <w:r>
        <w:rPr>
          <w:sz w:val="24"/>
        </w:rPr>
        <w:t xml:space="preserve">5.8. Суммы ежемесячной доплаты, неосновательно выплаченные заявителю в результате представления документов</w:t>
      </w:r>
      <w:r>
        <w:rPr>
          <w:sz w:val="24"/>
        </w:rPr>
        <w:t xml:space="preserve"> с недостоверными сведениями, сокрытия данных, влияющих на право получения ежемесячной доплаты, подлежат возврату в порядке, установленном в соответствии с действующим федеральным законодательством Департаментом социальной защиты населения Томской области.</w:t>
      </w:r>
      <w:r/>
    </w:p>
    <w:p>
      <w:pPr>
        <w:pStyle w:val="808"/>
        <w:ind w:firstLine="540"/>
        <w:jc w:val="both"/>
        <w:spacing w:before="240"/>
      </w:pPr>
      <w:r>
        <w:rPr>
          <w:sz w:val="24"/>
        </w:rPr>
        <w:t xml:space="preserve">Проверка достоверности документов, представленных заявителем, сведений, указанных в заявлении, осуществляется уполномоченным учреждением с использованием сведений, полученных в порядке межведомственного информационного взаимодействия.</w:t>
      </w:r>
      <w:r/>
    </w:p>
    <w:p>
      <w:pPr>
        <w:pStyle w:val="808"/>
        <w:jc w:val="both"/>
      </w:pPr>
      <w:r>
        <w:rPr>
          <w:sz w:val="24"/>
        </w:rPr>
        <w:t xml:space="preserve">(абзац введен </w:t>
      </w:r>
      <w:r>
        <w:rPr>
          <w:sz w:val="24"/>
        </w:rPr>
        <w:t xml:space="preserve">постановлением</w:t>
      </w:r>
      <w:r>
        <w:rPr>
          <w:sz w:val="24"/>
        </w:rPr>
        <w:t xml:space="preserve"> Губернатора Томской области от 08.12.2023 N 105; в ред. </w:t>
      </w:r>
      <w:r>
        <w:rPr>
          <w:sz w:val="24"/>
        </w:rPr>
        <w:t xml:space="preserve">указа</w:t>
      </w:r>
      <w:r>
        <w:rPr>
          <w:sz w:val="24"/>
        </w:rPr>
        <w:t xml:space="preserve"> Губернатора Томской области от 09.09.2026 N 45)</w:t>
      </w:r>
      <w:r/>
    </w:p>
    <w:p>
      <w:pPr>
        <w:pStyle w:val="808"/>
        <w:jc w:val="both"/>
      </w:pPr>
      <w:r>
        <w:rPr>
          <w:sz w:val="24"/>
        </w:rPr>
        <w:t xml:space="preserve">(п. 5.8 в ред. </w:t>
      </w:r>
      <w:r>
        <w:rPr>
          <w:sz w:val="24"/>
        </w:rPr>
        <w:t xml:space="preserve">постановления</w:t>
      </w:r>
      <w:r>
        <w:rPr>
          <w:sz w:val="24"/>
        </w:rPr>
        <w:t xml:space="preserve"> Губернатора Томской области от 31.10.2012 N 144)</w:t>
      </w:r>
      <w:r/>
    </w:p>
    <w:p>
      <w:pPr>
        <w:pStyle w:val="808"/>
        <w:jc w:val="both"/>
      </w:pPr>
      <w:r>
        <w:rPr>
          <w:sz w:val="24"/>
        </w:rPr>
      </w:r>
      <w:r/>
    </w:p>
    <w:p>
      <w:pPr>
        <w:pStyle w:val="810"/>
        <w:jc w:val="center"/>
        <w:outlineLvl w:val="1"/>
      </w:pPr>
      <w:r>
        <w:rPr>
          <w:sz w:val="24"/>
        </w:rPr>
        <w:t xml:space="preserve">VI. ФИНАНСИРОВАНИЕ ЕЖЕМЕСЯЧНЫХ ДОПЛАТ</w:t>
      </w:r>
      <w:r/>
    </w:p>
    <w:p>
      <w:pPr>
        <w:pStyle w:val="808"/>
        <w:jc w:val="both"/>
      </w:pPr>
      <w:r>
        <w:rPr>
          <w:sz w:val="24"/>
        </w:rPr>
      </w:r>
      <w:r/>
    </w:p>
    <w:p>
      <w:pPr>
        <w:pStyle w:val="808"/>
        <w:ind w:firstLine="540"/>
        <w:jc w:val="both"/>
      </w:pPr>
      <w:r>
        <w:rPr>
          <w:sz w:val="24"/>
        </w:rPr>
        <w:t xml:space="preserve">6.1. Финансировани</w:t>
      </w:r>
      <w:r>
        <w:rPr>
          <w:sz w:val="24"/>
        </w:rPr>
        <w:t xml:space="preserve">е расходов на выплату ежемесячной доплаты к пенсии, в том числе расходов на доставку ежемесячных доплат, осуществляется за счет средств областного бюджета в объеме, предусмотренном законом об областном бюджете на очередной финансовый год и плановый период.</w:t>
      </w:r>
      <w:r/>
    </w:p>
    <w:p>
      <w:pPr>
        <w:pStyle w:val="808"/>
        <w:jc w:val="both"/>
      </w:pPr>
      <w:r>
        <w:rPr>
          <w:sz w:val="24"/>
        </w:rPr>
        <w:t xml:space="preserve">(п. 6.1 в ред. </w:t>
      </w:r>
      <w:r>
        <w:rPr>
          <w:sz w:val="24"/>
        </w:rPr>
        <w:t xml:space="preserve">постановления</w:t>
      </w:r>
      <w:r>
        <w:rPr>
          <w:sz w:val="24"/>
        </w:rPr>
        <w:t xml:space="preserve"> Губернатора Томской области от 27.12.2011 N 111)</w:t>
      </w:r>
      <w:r/>
    </w:p>
    <w:p>
      <w:pPr>
        <w:pStyle w:val="808"/>
        <w:ind w:firstLine="540"/>
        <w:jc w:val="both"/>
        <w:spacing w:before="240"/>
      </w:pPr>
      <w:r>
        <w:rPr>
          <w:sz w:val="24"/>
        </w:rPr>
        <w:t xml:space="preserve">Финансовое обеспечение выплаты ежем</w:t>
      </w:r>
      <w:r>
        <w:rPr>
          <w:sz w:val="24"/>
        </w:rPr>
        <w:t xml:space="preserve">есячной доплаты, в том числе расходов на доставку ежемесячных доплат, за праздничные и выходные дни января очередного финансового года осуществляется в пределах бюджетных ассигнований, предусмотренных законом об областном бюджете на текущий финансовый год.</w:t>
      </w:r>
      <w:r/>
    </w:p>
    <w:p>
      <w:pPr>
        <w:pStyle w:val="808"/>
        <w:jc w:val="both"/>
      </w:pPr>
      <w:r>
        <w:rPr>
          <w:sz w:val="24"/>
        </w:rPr>
        <w:t xml:space="preserve">(абзац введен </w:t>
      </w:r>
      <w:r>
        <w:rPr>
          <w:sz w:val="24"/>
        </w:rPr>
        <w:t xml:space="preserve">постановлением</w:t>
      </w:r>
      <w:r>
        <w:rPr>
          <w:sz w:val="24"/>
        </w:rPr>
        <w:t xml:space="preserve"> Губернатора Томской области от 16.02.2016 N 14)</w:t>
      </w:r>
      <w:r/>
    </w:p>
    <w:p>
      <w:pPr>
        <w:pStyle w:val="808"/>
        <w:ind w:firstLine="540"/>
        <w:jc w:val="both"/>
        <w:spacing w:before="240"/>
      </w:pPr>
      <w:r>
        <w:rPr>
          <w:sz w:val="24"/>
        </w:rPr>
        <w:t xml:space="preserve">6.2. Расходы по доставке и пересылке ежемесячной доплаты осуществляются за счет средств областного бюджета.</w:t>
      </w:r>
      <w:r/>
    </w:p>
    <w:p>
      <w:pPr>
        <w:pStyle w:val="808"/>
        <w:jc w:val="both"/>
      </w:pPr>
      <w:r>
        <w:rPr>
          <w:sz w:val="24"/>
        </w:rPr>
        <w:t xml:space="preserve">(в ред. </w:t>
      </w:r>
      <w:r>
        <w:rPr>
          <w:sz w:val="24"/>
        </w:rPr>
        <w:t xml:space="preserve">постановления</w:t>
      </w:r>
      <w:r>
        <w:rPr>
          <w:sz w:val="24"/>
        </w:rPr>
        <w:t xml:space="preserve"> Главы Администрации (Губернатора) Томской области от 02.11.2005 N 138, </w:t>
      </w:r>
      <w:r>
        <w:rPr>
          <w:sz w:val="24"/>
        </w:rPr>
        <w:t xml:space="preserve">постановления</w:t>
      </w:r>
      <w:r>
        <w:rPr>
          <w:sz w:val="24"/>
        </w:rPr>
        <w:t xml:space="preserve"> Губернатора Томской области от 26.12.2007 N 167)</w:t>
      </w:r>
      <w:r/>
    </w:p>
    <w:p>
      <w:pPr>
        <w:pStyle w:val="808"/>
        <w:ind w:firstLine="540"/>
        <w:jc w:val="both"/>
        <w:spacing w:before="240"/>
      </w:pPr>
      <w:r>
        <w:rPr>
          <w:sz w:val="24"/>
        </w:rPr>
        <w:t xml:space="preserve">6.3. Исключен. - </w:t>
      </w:r>
      <w:r>
        <w:rPr>
          <w:sz w:val="24"/>
        </w:rPr>
        <w:t xml:space="preserve">Постановление</w:t>
      </w:r>
      <w:r>
        <w:rPr>
          <w:sz w:val="24"/>
        </w:rPr>
        <w:t xml:space="preserve"> Главы Администрации (Губернатора) Томской области от 14.01.2002 N 11.</w:t>
      </w:r>
      <w:r/>
    </w:p>
    <w:p>
      <w:pPr>
        <w:pStyle w:val="808"/>
        <w:jc w:val="both"/>
      </w:pPr>
      <w:r>
        <w:rPr>
          <w:sz w:val="24"/>
        </w:rPr>
      </w:r>
      <w:r/>
    </w:p>
    <w:p>
      <w:pPr>
        <w:pStyle w:val="810"/>
        <w:jc w:val="center"/>
        <w:outlineLvl w:val="1"/>
      </w:pPr>
      <w:r>
        <w:rPr>
          <w:sz w:val="24"/>
        </w:rPr>
        <w:t xml:space="preserve">VII. РАССМОТРЕНИЕ СПОРОВ ПО НАЗНАЧЕНИЮ</w:t>
      </w:r>
      <w:r/>
    </w:p>
    <w:p>
      <w:pPr>
        <w:pStyle w:val="810"/>
        <w:jc w:val="center"/>
      </w:pPr>
      <w:r>
        <w:rPr>
          <w:sz w:val="24"/>
        </w:rPr>
        <w:t xml:space="preserve">И ВЫПЛАТЕ ЕЖЕМЕСЯЧНОЙ ДОПЛАТЫ</w:t>
      </w:r>
      <w:r/>
    </w:p>
    <w:p>
      <w:pPr>
        <w:pStyle w:val="808"/>
        <w:jc w:val="both"/>
      </w:pPr>
      <w:r>
        <w:rPr>
          <w:sz w:val="24"/>
        </w:rPr>
      </w:r>
      <w:r/>
    </w:p>
    <w:p>
      <w:pPr>
        <w:pStyle w:val="808"/>
        <w:ind w:firstLine="540"/>
        <w:jc w:val="both"/>
      </w:pPr>
      <w:r>
        <w:rPr>
          <w:sz w:val="24"/>
        </w:rPr>
        <w:t xml:space="preserve">Утратил силу. - </w:t>
      </w:r>
      <w:r>
        <w:rPr>
          <w:sz w:val="24"/>
        </w:rPr>
        <w:t xml:space="preserve">Указ</w:t>
      </w:r>
      <w:r>
        <w:rPr>
          <w:sz w:val="24"/>
        </w:rPr>
        <w:t xml:space="preserve"> Губернатора Томской области от 09.09.2026 N 45.</w:t>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right"/>
        <w:outlineLvl w:val="1"/>
      </w:pPr>
      <w:r>
        <w:rPr>
          <w:sz w:val="24"/>
        </w:rPr>
        <w:t xml:space="preserve">Приложение</w:t>
      </w:r>
      <w:r/>
    </w:p>
    <w:p>
      <w:pPr>
        <w:pStyle w:val="808"/>
        <w:jc w:val="right"/>
      </w:pPr>
      <w:r>
        <w:rPr>
          <w:sz w:val="24"/>
        </w:rPr>
        <w:t xml:space="preserve">к Положению</w:t>
      </w:r>
      <w:r/>
    </w:p>
    <w:p>
      <w:pPr>
        <w:pStyle w:val="808"/>
        <w:jc w:val="right"/>
      </w:pPr>
      <w:r>
        <w:rPr>
          <w:sz w:val="24"/>
        </w:rPr>
        <w:t xml:space="preserve">о порядке назначения и выплаты ежемесячной доплаты</w:t>
      </w:r>
      <w:r/>
    </w:p>
    <w:p>
      <w:pPr>
        <w:pStyle w:val="808"/>
        <w:jc w:val="right"/>
      </w:pPr>
      <w:r>
        <w:rPr>
          <w:sz w:val="24"/>
        </w:rPr>
        <w:t xml:space="preserve">к страховой пенсии по старости, страховой пенсии</w:t>
      </w:r>
      <w:r/>
    </w:p>
    <w:p>
      <w:pPr>
        <w:pStyle w:val="808"/>
        <w:jc w:val="right"/>
      </w:pPr>
      <w:r>
        <w:rPr>
          <w:sz w:val="24"/>
        </w:rPr>
        <w:t xml:space="preserve">по инвалидности или страховой пенсии по случаю потери</w:t>
      </w:r>
      <w:r/>
    </w:p>
    <w:p>
      <w:pPr>
        <w:pStyle w:val="808"/>
        <w:jc w:val="right"/>
      </w:pPr>
      <w:r>
        <w:rPr>
          <w:sz w:val="24"/>
        </w:rPr>
        <w:t xml:space="preserve">кормильца лицам, замещавшим на постоянной основе должности</w:t>
      </w:r>
      <w:r/>
    </w:p>
    <w:p>
      <w:pPr>
        <w:pStyle w:val="808"/>
        <w:jc w:val="right"/>
      </w:pPr>
      <w:r>
        <w:rPr>
          <w:sz w:val="24"/>
        </w:rPr>
        <w:t xml:space="preserve">в органах государственной власти и управления, органах КПСС,</w:t>
      </w:r>
      <w:r/>
    </w:p>
    <w:p>
      <w:pPr>
        <w:pStyle w:val="808"/>
        <w:jc w:val="right"/>
      </w:pPr>
      <w:r>
        <w:rPr>
          <w:sz w:val="24"/>
        </w:rPr>
        <w:t xml:space="preserve">профсоюзных организациях, действовавших на территории</w:t>
      </w:r>
      <w:r/>
    </w:p>
    <w:p>
      <w:pPr>
        <w:pStyle w:val="808"/>
        <w:jc w:val="right"/>
      </w:pPr>
      <w:r>
        <w:rPr>
          <w:sz w:val="24"/>
        </w:rPr>
        <w:t xml:space="preserve">Томской области в период Союза ССР и РСФСР, лицам, которым</w:t>
      </w:r>
      <w:r/>
    </w:p>
    <w:p>
      <w:pPr>
        <w:pStyle w:val="808"/>
        <w:jc w:val="right"/>
      </w:pPr>
      <w:r>
        <w:rPr>
          <w:sz w:val="24"/>
        </w:rPr>
        <w:t xml:space="preserve">до 1 января 1992 года были назначены персональные пенсии</w:t>
      </w:r>
      <w:r/>
    </w:p>
    <w:p>
      <w:pPr>
        <w:pStyle w:val="808"/>
        <w:jc w:val="right"/>
      </w:pPr>
      <w:r>
        <w:rPr>
          <w:sz w:val="24"/>
        </w:rPr>
        <w:t xml:space="preserve">союзного, республиканского и местного значения, лицам,</w:t>
      </w:r>
      <w:r/>
    </w:p>
    <w:p>
      <w:pPr>
        <w:pStyle w:val="808"/>
        <w:jc w:val="right"/>
      </w:pPr>
      <w:r>
        <w:rPr>
          <w:sz w:val="24"/>
        </w:rPr>
        <w:t xml:space="preserve">награжденным знаком отличия "За заслуги перед Томской</w:t>
      </w:r>
      <w:r/>
    </w:p>
    <w:p>
      <w:pPr>
        <w:pStyle w:val="808"/>
        <w:jc w:val="right"/>
      </w:pPr>
      <w:r>
        <w:rPr>
          <w:sz w:val="24"/>
        </w:rPr>
        <w:t xml:space="preserve">областью", а также иным лицам</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 ред. </w:t>
            </w:r>
            <w:r>
              <w:rPr>
                <w:color w:val="392c69"/>
                <w:sz w:val="24"/>
              </w:rPr>
              <w:t xml:space="preserve">указа</w:t>
            </w:r>
            <w:r>
              <w:rPr>
                <w:color w:val="392c69"/>
                <w:sz w:val="24"/>
              </w:rPr>
              <w:t xml:space="preserve"> Губернатора Томской области от 09.09.2026 N 45)</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09"/>
        <w:jc w:val="both"/>
      </w:pPr>
      <w:r>
        <w:rPr>
          <w:sz w:val="20"/>
        </w:rPr>
        <w:t xml:space="preserve">Форма</w:t>
      </w:r>
      <w:r/>
    </w:p>
    <w:p>
      <w:pPr>
        <w:pStyle w:val="809"/>
        <w:jc w:val="both"/>
      </w:pPr>
      <w:r>
        <w:rPr>
          <w:sz w:val="20"/>
        </w:rPr>
      </w:r>
      <w:r/>
    </w:p>
    <w:p>
      <w:pPr>
        <w:pStyle w:val="809"/>
        <w:jc w:val="both"/>
      </w:pPr>
      <w:r>
        <w:rPr>
          <w:sz w:val="20"/>
        </w:rPr>
        <w:t xml:space="preserve">                         __________________________________________________</w:t>
      </w:r>
      <w:r/>
    </w:p>
    <w:p>
      <w:pPr>
        <w:pStyle w:val="809"/>
        <w:jc w:val="both"/>
      </w:pPr>
      <w:r>
        <w:rPr>
          <w:sz w:val="20"/>
        </w:rPr>
        <w:t xml:space="preserve">                                     (Наименование организации)</w:t>
      </w:r>
      <w:r/>
    </w:p>
    <w:p>
      <w:pPr>
        <w:pStyle w:val="809"/>
        <w:jc w:val="both"/>
      </w:pPr>
      <w:r>
        <w:rPr>
          <w:sz w:val="20"/>
        </w:rPr>
      </w:r>
      <w:r/>
    </w:p>
    <w:p>
      <w:pPr>
        <w:pStyle w:val="809"/>
        <w:jc w:val="both"/>
      </w:pPr>
      <w:r>
        <w:rPr>
          <w:sz w:val="20"/>
        </w:rPr>
        <w:t xml:space="preserve">                      от __________________________________________________</w:t>
      </w:r>
      <w:r/>
    </w:p>
    <w:p>
      <w:pPr>
        <w:pStyle w:val="809"/>
        <w:jc w:val="both"/>
      </w:pPr>
      <w:r>
        <w:rPr>
          <w:sz w:val="20"/>
        </w:rPr>
        <w:t xml:space="preserve">                         (Фамилия, имя и отчество (последнее - при наличии)</w:t>
      </w:r>
      <w:r/>
    </w:p>
    <w:p>
      <w:pPr>
        <w:pStyle w:val="809"/>
        <w:jc w:val="both"/>
      </w:pPr>
      <w:r>
        <w:rPr>
          <w:sz w:val="20"/>
        </w:rPr>
      </w:r>
      <w:r/>
    </w:p>
    <w:p>
      <w:pPr>
        <w:pStyle w:val="809"/>
        <w:jc w:val="both"/>
      </w:pPr>
      <w:r>
        <w:rPr>
          <w:sz w:val="20"/>
        </w:rPr>
        <w:t xml:space="preserve">                      проживающего(ей) по адресу:</w:t>
      </w:r>
      <w:r/>
    </w:p>
    <w:p>
      <w:pPr>
        <w:pStyle w:val="809"/>
        <w:jc w:val="both"/>
      </w:pPr>
      <w:r>
        <w:rPr>
          <w:sz w:val="20"/>
        </w:rPr>
        <w:t xml:space="preserve">                      _____________________________________________________</w:t>
      </w:r>
      <w:r/>
    </w:p>
    <w:p>
      <w:pPr>
        <w:pStyle w:val="809"/>
        <w:jc w:val="both"/>
      </w:pPr>
      <w:r>
        <w:rPr>
          <w:sz w:val="20"/>
        </w:rPr>
        <w:t xml:space="preserve">                      _____________________________________________________</w:t>
      </w:r>
      <w:r/>
    </w:p>
    <w:p>
      <w:pPr>
        <w:pStyle w:val="809"/>
        <w:jc w:val="both"/>
      </w:pPr>
      <w:r>
        <w:rPr>
          <w:sz w:val="20"/>
        </w:rPr>
        <w:t xml:space="preserve">                                  номер телефона (при наличии)</w:t>
      </w:r>
      <w:r/>
    </w:p>
    <w:p>
      <w:pPr>
        <w:pStyle w:val="809"/>
        <w:jc w:val="both"/>
      </w:pPr>
      <w:r>
        <w:rPr>
          <w:sz w:val="20"/>
        </w:rPr>
        <w:t xml:space="preserve">                      _____________________________________________________</w:t>
      </w:r>
      <w:r/>
    </w:p>
    <w:p>
      <w:pPr>
        <w:pStyle w:val="809"/>
        <w:jc w:val="both"/>
      </w:pPr>
      <w:r>
        <w:rPr>
          <w:sz w:val="20"/>
        </w:rPr>
        <w:t xml:space="preserve">                               документ, удостоверяющий личность:</w:t>
      </w:r>
      <w:r/>
    </w:p>
    <w:p>
      <w:pPr>
        <w:pStyle w:val="809"/>
        <w:jc w:val="both"/>
      </w:pPr>
      <w:r>
        <w:rPr>
          <w:sz w:val="20"/>
        </w:rPr>
      </w:r>
      <w:r/>
    </w:p>
    <w:p>
      <w:pPr>
        <w:pStyle w:val="809"/>
        <w:jc w:val="both"/>
      </w:pPr>
      <w:r>
        <w:rPr>
          <w:sz w:val="20"/>
        </w:rPr>
        <w:t xml:space="preserve">                      серия _____________________ номер ___________________</w:t>
      </w:r>
      <w:r/>
    </w:p>
    <w:p>
      <w:pPr>
        <w:pStyle w:val="809"/>
        <w:jc w:val="both"/>
      </w:pPr>
      <w:r>
        <w:rPr>
          <w:sz w:val="20"/>
        </w:rPr>
        <w:t xml:space="preserve">                      дата выдачи _________________________________________</w:t>
      </w:r>
      <w:r/>
    </w:p>
    <w:p>
      <w:pPr>
        <w:pStyle w:val="809"/>
        <w:jc w:val="both"/>
      </w:pPr>
      <w:r>
        <w:rPr>
          <w:sz w:val="20"/>
        </w:rPr>
        <w:t xml:space="preserve">                      кем выдан ___________________________________________</w:t>
      </w:r>
      <w:r/>
    </w:p>
    <w:p>
      <w:pPr>
        <w:pStyle w:val="809"/>
        <w:jc w:val="both"/>
      </w:pPr>
      <w:r>
        <w:rPr>
          <w:sz w:val="20"/>
        </w:rPr>
      </w:r>
      <w:r/>
    </w:p>
    <w:p>
      <w:pPr>
        <w:pStyle w:val="809"/>
        <w:jc w:val="both"/>
      </w:pPr>
      <w:r/>
      <w:bookmarkStart w:id="208" w:name="P208"/>
      <w:r/>
      <w:bookmarkEnd w:id="208"/>
      <w:r>
        <w:rPr>
          <w:sz w:val="20"/>
        </w:rPr>
        <w:t xml:space="preserve">                                 Заявление</w:t>
      </w:r>
      <w:r/>
    </w:p>
    <w:p>
      <w:pPr>
        <w:pStyle w:val="809"/>
        <w:jc w:val="both"/>
      </w:pPr>
      <w:r>
        <w:rPr>
          <w:sz w:val="20"/>
        </w:rPr>
      </w:r>
      <w:r/>
    </w:p>
    <w:p>
      <w:pPr>
        <w:pStyle w:val="809"/>
        <w:jc w:val="both"/>
      </w:pPr>
      <w:r>
        <w:rPr>
          <w:sz w:val="20"/>
        </w:rPr>
        <w:t xml:space="preserve">    В соответствии с </w:t>
      </w:r>
      <w:r>
        <w:rPr>
          <w:sz w:val="20"/>
        </w:rPr>
        <w:t xml:space="preserve">Законом</w:t>
      </w:r>
      <w:r>
        <w:rPr>
          <w:sz w:val="20"/>
        </w:rPr>
        <w:t xml:space="preserve"> Томской области от 7 июня 2001 года N 66-ОЗ "О</w:t>
      </w:r>
      <w:r/>
    </w:p>
    <w:p>
      <w:pPr>
        <w:pStyle w:val="809"/>
        <w:jc w:val="both"/>
      </w:pPr>
      <w:r>
        <w:rPr>
          <w:sz w:val="20"/>
        </w:rPr>
        <w:t xml:space="preserve">некоторых  социальных  гарантиях  лицам,  замещавшим  на  постоянной основе</w:t>
      </w:r>
      <w:r/>
    </w:p>
    <w:p>
      <w:pPr>
        <w:pStyle w:val="809"/>
        <w:jc w:val="both"/>
      </w:pPr>
      <w:r>
        <w:rPr>
          <w:sz w:val="20"/>
        </w:rPr>
        <w:t xml:space="preserve">должности  в  органах  государственной  власти  и управления, органах КПСС,</w:t>
      </w:r>
      <w:r/>
    </w:p>
    <w:p>
      <w:pPr>
        <w:pStyle w:val="809"/>
        <w:jc w:val="both"/>
      </w:pPr>
      <w:r>
        <w:rPr>
          <w:sz w:val="20"/>
        </w:rPr>
        <w:t xml:space="preserve">профсоюзных  организациях,  действовавших  на  территории Томской области в</w:t>
      </w:r>
      <w:r/>
    </w:p>
    <w:p>
      <w:pPr>
        <w:pStyle w:val="809"/>
        <w:jc w:val="both"/>
      </w:pPr>
      <w:r>
        <w:rPr>
          <w:sz w:val="20"/>
        </w:rPr>
        <w:t xml:space="preserve">период  Союза  ССР  и  РСФСР,  лицам,  которым  до  1 января 1992 года были</w:t>
      </w:r>
      <w:r/>
    </w:p>
    <w:p>
      <w:pPr>
        <w:pStyle w:val="809"/>
        <w:jc w:val="both"/>
      </w:pPr>
      <w:r>
        <w:rPr>
          <w:sz w:val="20"/>
        </w:rPr>
        <w:t xml:space="preserve">назначены   персональные   пенсии  союзного,  республиканского  и  местного</w:t>
      </w:r>
      <w:r/>
    </w:p>
    <w:p>
      <w:pPr>
        <w:pStyle w:val="809"/>
        <w:jc w:val="both"/>
      </w:pPr>
      <w:r>
        <w:rPr>
          <w:sz w:val="20"/>
        </w:rPr>
        <w:t xml:space="preserve">значения,  лицам,  награжденным  знаком  отличия  "За заслуги перед Томской</w:t>
      </w:r>
      <w:r/>
    </w:p>
    <w:p>
      <w:pPr>
        <w:pStyle w:val="809"/>
        <w:jc w:val="both"/>
      </w:pPr>
      <w:r>
        <w:rPr>
          <w:sz w:val="20"/>
        </w:rPr>
        <w:t xml:space="preserve">областью", а также иным лицам" прошу назначить мне:</w:t>
      </w:r>
      <w:r/>
    </w:p>
    <w:p>
      <w:pPr>
        <w:pStyle w:val="809"/>
        <w:jc w:val="both"/>
      </w:pPr>
      <w:r>
        <w:rPr>
          <w:sz w:val="20"/>
        </w:rPr>
        <w:t xml:space="preserve">┌────┐</w:t>
      </w:r>
      <w:r/>
    </w:p>
    <w:p>
      <w:pPr>
        <w:pStyle w:val="809"/>
        <w:jc w:val="both"/>
      </w:pPr>
      <w:r>
        <w:rPr>
          <w:sz w:val="20"/>
        </w:rPr>
        <w:t xml:space="preserve">│    │ ежемесячную доплату к пенсии лицам,  замещавшим на постоянной основе</w:t>
      </w:r>
      <w:r/>
    </w:p>
    <w:p>
      <w:pPr>
        <w:pStyle w:val="809"/>
        <w:jc w:val="both"/>
      </w:pPr>
      <w:r>
        <w:rPr>
          <w:sz w:val="20"/>
        </w:rPr>
        <w:t xml:space="preserve">│    │ должности  в  органах  государственной  власти и управления, органах</w:t>
      </w:r>
      <w:r/>
    </w:p>
    <w:p>
      <w:pPr>
        <w:pStyle w:val="809"/>
        <w:jc w:val="both"/>
      </w:pPr>
      <w:r>
        <w:rPr>
          <w:sz w:val="20"/>
        </w:rPr>
        <w:t xml:space="preserve">│    │ КПСС,  профсоюзных организациях, действовавших на территории Томской</w:t>
      </w:r>
      <w:r/>
    </w:p>
    <w:p>
      <w:pPr>
        <w:pStyle w:val="809"/>
        <w:jc w:val="both"/>
      </w:pPr>
      <w:r>
        <w:rPr>
          <w:sz w:val="20"/>
        </w:rPr>
        <w:t xml:space="preserve">│    │ области</w:t>
      </w:r>
      <w:r/>
    </w:p>
    <w:p>
      <w:pPr>
        <w:pStyle w:val="809"/>
        <w:jc w:val="both"/>
      </w:pPr>
      <w:r>
        <w:rPr>
          <w:sz w:val="20"/>
        </w:rPr>
        <w:t xml:space="preserve">└────┘</w:t>
      </w:r>
      <w:r/>
    </w:p>
    <w:p>
      <w:pPr>
        <w:pStyle w:val="809"/>
        <w:jc w:val="both"/>
      </w:pPr>
      <w:r>
        <w:rPr>
          <w:sz w:val="20"/>
        </w:rPr>
        <w:t xml:space="preserve">┌────┐</w:t>
      </w:r>
      <w:r/>
    </w:p>
    <w:p>
      <w:pPr>
        <w:pStyle w:val="809"/>
        <w:jc w:val="both"/>
      </w:pPr>
      <w:r>
        <w:rPr>
          <w:sz w:val="20"/>
        </w:rPr>
        <w:t xml:space="preserve">│    │ доплату к пенсии лицам, которым до 1 января 1992 года были назначены</w:t>
      </w:r>
      <w:r/>
    </w:p>
    <w:p>
      <w:pPr>
        <w:pStyle w:val="809"/>
        <w:jc w:val="both"/>
      </w:pPr>
      <w:r>
        <w:rPr>
          <w:sz w:val="20"/>
        </w:rPr>
        <w:t xml:space="preserve">│    │ персональные пенсии союзного, республиканского и местного значения</w:t>
      </w:r>
      <w:r/>
    </w:p>
    <w:p>
      <w:pPr>
        <w:pStyle w:val="809"/>
        <w:jc w:val="both"/>
      </w:pPr>
      <w:r>
        <w:rPr>
          <w:sz w:val="20"/>
        </w:rPr>
        <w:t xml:space="preserve">└────┘</w:t>
      </w:r>
      <w:r/>
    </w:p>
    <w:p>
      <w:pPr>
        <w:pStyle w:val="809"/>
        <w:jc w:val="both"/>
      </w:pPr>
      <w:r>
        <w:rPr>
          <w:sz w:val="20"/>
        </w:rPr>
        <w:t xml:space="preserve">┌────┐</w:t>
      </w:r>
      <w:r/>
    </w:p>
    <w:p>
      <w:pPr>
        <w:pStyle w:val="809"/>
        <w:jc w:val="both"/>
      </w:pPr>
      <w:r>
        <w:rPr>
          <w:sz w:val="20"/>
        </w:rPr>
        <w:t xml:space="preserve">│    │ доплату  к  пенсии  лицам,  награжденным  знаком отличия "За заслуги</w:t>
      </w:r>
      <w:r/>
    </w:p>
    <w:p>
      <w:pPr>
        <w:pStyle w:val="809"/>
        <w:jc w:val="both"/>
      </w:pPr>
      <w:r>
        <w:rPr>
          <w:sz w:val="20"/>
        </w:rPr>
        <w:t xml:space="preserve">│    │ перед Томской областью"</w:t>
      </w:r>
      <w:r/>
    </w:p>
    <w:p>
      <w:pPr>
        <w:pStyle w:val="809"/>
        <w:jc w:val="both"/>
      </w:pPr>
      <w:r>
        <w:rPr>
          <w:sz w:val="20"/>
        </w:rPr>
        <w:t xml:space="preserve">└────┘</w:t>
      </w:r>
      <w:r/>
    </w:p>
    <w:p>
      <w:pPr>
        <w:pStyle w:val="809"/>
        <w:jc w:val="both"/>
      </w:pPr>
      <w:r>
        <w:rPr>
          <w:sz w:val="20"/>
        </w:rPr>
        <w:t xml:space="preserve">┌────┐</w:t>
      </w:r>
      <w:r/>
    </w:p>
    <w:p>
      <w:pPr>
        <w:pStyle w:val="809"/>
        <w:jc w:val="both"/>
      </w:pPr>
      <w:r>
        <w:rPr>
          <w:sz w:val="20"/>
        </w:rPr>
        <w:t xml:space="preserve">│    │ ежемесячную  доплату  к  пенсии лицам, имеющим особые личные заслуги</w:t>
      </w:r>
      <w:r/>
    </w:p>
    <w:p>
      <w:pPr>
        <w:pStyle w:val="809"/>
        <w:jc w:val="both"/>
      </w:pPr>
      <w:r>
        <w:rPr>
          <w:sz w:val="20"/>
        </w:rPr>
        <w:t xml:space="preserve">│    │ перед  Томской  областью,   на  основании  распоряжения  Губернатора</w:t>
      </w:r>
      <w:r/>
    </w:p>
    <w:p>
      <w:pPr>
        <w:pStyle w:val="809"/>
        <w:jc w:val="both"/>
      </w:pPr>
      <w:r>
        <w:rPr>
          <w:sz w:val="20"/>
        </w:rPr>
        <w:t xml:space="preserve">│    │ Томской области</w:t>
      </w:r>
      <w:r/>
    </w:p>
    <w:p>
      <w:pPr>
        <w:pStyle w:val="809"/>
        <w:jc w:val="both"/>
      </w:pPr>
      <w:r>
        <w:rPr>
          <w:sz w:val="20"/>
        </w:rPr>
        <w:t xml:space="preserve">└────┘</w:t>
      </w:r>
      <w:r/>
    </w:p>
    <w:p>
      <w:pPr>
        <w:pStyle w:val="809"/>
        <w:jc w:val="both"/>
      </w:pPr>
      <w:r>
        <w:rPr>
          <w:sz w:val="20"/>
        </w:rPr>
      </w:r>
      <w:r/>
    </w:p>
    <w:p>
      <w:pPr>
        <w:pStyle w:val="809"/>
        <w:jc w:val="both"/>
      </w:pPr>
      <w:r>
        <w:rPr>
          <w:sz w:val="20"/>
        </w:rPr>
        <w:t xml:space="preserve">    К настоящему заявлению прилагаю:</w:t>
      </w:r>
      <w:r/>
    </w:p>
    <w:p>
      <w:pPr>
        <w:pStyle w:val="809"/>
        <w:jc w:val="both"/>
      </w:pPr>
      <w:r>
        <w:rPr>
          <w:sz w:val="20"/>
        </w:rPr>
        <w:t xml:space="preserve">___________________________________________________________________________</w:t>
      </w:r>
      <w:r/>
    </w:p>
    <w:p>
      <w:pPr>
        <w:pStyle w:val="809"/>
        <w:jc w:val="both"/>
      </w:pPr>
      <w:r>
        <w:rPr>
          <w:sz w:val="20"/>
        </w:rPr>
        <w:t xml:space="preserve">___________________________________________________________________________</w:t>
      </w:r>
      <w:r/>
    </w:p>
    <w:p>
      <w:pPr>
        <w:pStyle w:val="809"/>
        <w:jc w:val="both"/>
      </w:pPr>
      <w:r>
        <w:rPr>
          <w:sz w:val="20"/>
        </w:rPr>
        <w:t xml:space="preserve">___________________________________________________________________________</w:t>
      </w:r>
      <w:r/>
    </w:p>
    <w:p>
      <w:pPr>
        <w:pStyle w:val="809"/>
        <w:jc w:val="both"/>
      </w:pPr>
      <w:r>
        <w:rPr>
          <w:sz w:val="20"/>
        </w:rPr>
        <w:t xml:space="preserve">___________________________________________________________________________</w:t>
      </w:r>
      <w:r/>
    </w:p>
    <w:p>
      <w:pPr>
        <w:pStyle w:val="809"/>
        <w:jc w:val="both"/>
      </w:pPr>
      <w:r>
        <w:rPr>
          <w:sz w:val="20"/>
        </w:rPr>
      </w:r>
      <w:r/>
    </w:p>
    <w:p>
      <w:pPr>
        <w:pStyle w:val="809"/>
        <w:jc w:val="both"/>
      </w:pPr>
      <w:r>
        <w:rPr>
          <w:sz w:val="20"/>
        </w:rPr>
        <w:t xml:space="preserve">    Прошу ежемесячную доплату к пенсии производить через:</w:t>
      </w:r>
      <w:r/>
    </w:p>
    <w:p>
      <w:pPr>
        <w:pStyle w:val="809"/>
        <w:jc w:val="both"/>
      </w:pPr>
      <w:r>
        <w:rPr>
          <w:sz w:val="20"/>
        </w:rPr>
      </w:r>
      <w:r/>
    </w:p>
    <w:p>
      <w:pPr>
        <w:pStyle w:val="809"/>
        <w:jc w:val="both"/>
      </w:pPr>
      <w:r>
        <w:rPr>
          <w:sz w:val="20"/>
        </w:rPr>
        <w:t xml:space="preserve">1) кредитную организацию    _______________________________________________</w:t>
      </w:r>
      <w:r/>
    </w:p>
    <w:p>
      <w:pPr>
        <w:pStyle w:val="809"/>
        <w:jc w:val="both"/>
      </w:pPr>
      <w:r>
        <w:rPr>
          <w:sz w:val="20"/>
        </w:rPr>
      </w:r>
      <w:r/>
    </w:p>
    <w:p>
      <w:pPr>
        <w:pStyle w:val="809"/>
        <w:jc w:val="both"/>
      </w:pPr>
      <w:r>
        <w:rPr>
          <w:sz w:val="20"/>
        </w:rPr>
        <w:t xml:space="preserve">N счета    ________________________________________________________________</w:t>
      </w:r>
      <w:r/>
    </w:p>
    <w:p>
      <w:pPr>
        <w:pStyle w:val="809"/>
        <w:jc w:val="both"/>
      </w:pPr>
      <w:r>
        <w:rPr>
          <w:sz w:val="20"/>
        </w:rPr>
      </w:r>
      <w:r/>
    </w:p>
    <w:p>
      <w:pPr>
        <w:pStyle w:val="809"/>
        <w:jc w:val="both"/>
      </w:pPr>
      <w:r>
        <w:rPr>
          <w:sz w:val="20"/>
        </w:rPr>
        <w:t xml:space="preserve">2) организацию почтовой связи    __________________________________________</w:t>
      </w:r>
      <w:r/>
    </w:p>
    <w:p>
      <w:pPr>
        <w:pStyle w:val="809"/>
        <w:jc w:val="both"/>
      </w:pPr>
      <w:r>
        <w:rPr>
          <w:sz w:val="20"/>
        </w:rPr>
      </w:r>
      <w:r/>
    </w:p>
    <w:p>
      <w:pPr>
        <w:pStyle w:val="809"/>
        <w:jc w:val="both"/>
      </w:pPr>
      <w:r>
        <w:rPr>
          <w:sz w:val="20"/>
        </w:rPr>
        <w:t xml:space="preserve">    Обязуюсь письменно сообщать в _________________________________________</w:t>
      </w:r>
      <w:r/>
    </w:p>
    <w:p>
      <w:pPr>
        <w:pStyle w:val="809"/>
        <w:jc w:val="both"/>
      </w:pPr>
      <w:r>
        <w:rPr>
          <w:sz w:val="20"/>
        </w:rPr>
        <w:t xml:space="preserve">                                         (Наименование организации)</w:t>
      </w:r>
      <w:r/>
    </w:p>
    <w:p>
      <w:pPr>
        <w:pStyle w:val="809"/>
        <w:jc w:val="both"/>
      </w:pPr>
      <w:r>
        <w:rPr>
          <w:sz w:val="20"/>
        </w:rPr>
      </w:r>
      <w:r/>
    </w:p>
    <w:p>
      <w:pPr>
        <w:pStyle w:val="809"/>
        <w:jc w:val="both"/>
      </w:pPr>
      <w:r>
        <w:rPr>
          <w:sz w:val="20"/>
        </w:rPr>
        <w:t xml:space="preserve">о наступлении обстоятельств, влекущих приостановление выплаты (ежемесячной)</w:t>
      </w:r>
      <w:r/>
    </w:p>
    <w:p>
      <w:pPr>
        <w:pStyle w:val="809"/>
        <w:jc w:val="both"/>
      </w:pPr>
      <w:r>
        <w:rPr>
          <w:sz w:val="20"/>
        </w:rPr>
        <w:t xml:space="preserve">доплаты к пенсии (замещение государственной должности Российской Федерации,</w:t>
      </w:r>
      <w:r/>
    </w:p>
    <w:p>
      <w:pPr>
        <w:pStyle w:val="809"/>
        <w:jc w:val="both"/>
      </w:pPr>
      <w:r>
        <w:rPr>
          <w:sz w:val="20"/>
        </w:rPr>
        <w:t xml:space="preserve">Томской   области  либо  иного  субъекта  Российской  Федерации;  должности</w:t>
      </w:r>
      <w:r/>
    </w:p>
    <w:p>
      <w:pPr>
        <w:pStyle w:val="809"/>
        <w:jc w:val="both"/>
      </w:pPr>
      <w:r>
        <w:rPr>
          <w:sz w:val="20"/>
        </w:rPr>
        <w:t xml:space="preserve">федеральной государственной гражданской службы; государственной гражданской</w:t>
      </w:r>
      <w:r/>
    </w:p>
    <w:p>
      <w:pPr>
        <w:pStyle w:val="809"/>
        <w:jc w:val="both"/>
      </w:pPr>
      <w:r>
        <w:rPr>
          <w:sz w:val="20"/>
        </w:rPr>
        <w:t xml:space="preserve">службы  Томской области либо иного субъекта Российской Федерации; замещение</w:t>
      </w:r>
      <w:r/>
    </w:p>
    <w:p>
      <w:pPr>
        <w:pStyle w:val="809"/>
        <w:jc w:val="both"/>
      </w:pPr>
      <w:r>
        <w:rPr>
          <w:sz w:val="20"/>
        </w:rPr>
        <w:t xml:space="preserve">муниципальной  должности  и  должности  муниципальной  службы как в Томской</w:t>
      </w:r>
      <w:r/>
    </w:p>
    <w:p>
      <w:pPr>
        <w:pStyle w:val="809"/>
        <w:jc w:val="both"/>
      </w:pPr>
      <w:r>
        <w:rPr>
          <w:sz w:val="20"/>
        </w:rPr>
        <w:t xml:space="preserve">области, так и за ее пределами; получение государственной пенсии за выслугу</w:t>
      </w:r>
      <w:r/>
    </w:p>
    <w:p>
      <w:pPr>
        <w:pStyle w:val="809"/>
        <w:jc w:val="both"/>
      </w:pPr>
      <w:r>
        <w:rPr>
          <w:sz w:val="20"/>
        </w:rPr>
        <w:t xml:space="preserve">лет  или  иных  доплат  к  пенсии), в срок не позднее 5 рабочих дней со дня</w:t>
      </w:r>
      <w:r/>
    </w:p>
    <w:p>
      <w:pPr>
        <w:pStyle w:val="809"/>
        <w:jc w:val="both"/>
      </w:pPr>
      <w:r>
        <w:rPr>
          <w:sz w:val="20"/>
        </w:rPr>
        <w:t xml:space="preserve">наступления  обстоятельств,  влекущих приостановление выплаты (ежемесячной)</w:t>
      </w:r>
      <w:r/>
    </w:p>
    <w:p>
      <w:pPr>
        <w:pStyle w:val="809"/>
        <w:jc w:val="both"/>
      </w:pPr>
      <w:r>
        <w:rPr>
          <w:sz w:val="20"/>
        </w:rPr>
        <w:t xml:space="preserve">доплаты к пенсии.</w:t>
      </w:r>
      <w:r/>
    </w:p>
    <w:p>
      <w:pPr>
        <w:pStyle w:val="809"/>
        <w:jc w:val="both"/>
      </w:pPr>
      <w:r>
        <w:rPr>
          <w:sz w:val="20"/>
        </w:rPr>
      </w:r>
      <w:r/>
    </w:p>
    <w:p>
      <w:pPr>
        <w:pStyle w:val="809"/>
        <w:jc w:val="both"/>
      </w:pPr>
      <w:r>
        <w:rPr>
          <w:sz w:val="20"/>
        </w:rPr>
        <w:t xml:space="preserve">    Уведомление  о  назначении  доплаты  к пенсии прошу выслать/не высылать</w:t>
      </w:r>
      <w:r/>
    </w:p>
    <w:p>
      <w:pPr>
        <w:pStyle w:val="809"/>
        <w:jc w:val="both"/>
      </w:pPr>
      <w:r>
        <w:rPr>
          <w:sz w:val="20"/>
        </w:rPr>
        <w:t xml:space="preserve">(нужное выбрать): _________________________________________________________</w:t>
      </w:r>
      <w:r/>
    </w:p>
    <w:p>
      <w:pPr>
        <w:pStyle w:val="809"/>
        <w:jc w:val="both"/>
      </w:pPr>
      <w:r>
        <w:rPr>
          <w:sz w:val="20"/>
        </w:rPr>
      </w:r>
      <w:r/>
    </w:p>
    <w:p>
      <w:pPr>
        <w:pStyle w:val="809"/>
        <w:jc w:val="both"/>
      </w:pPr>
      <w:r>
        <w:rPr>
          <w:sz w:val="20"/>
        </w:rPr>
        <w:t xml:space="preserve">Дата              ___________________ _____________ _______________________</w:t>
      </w:r>
      <w:r/>
    </w:p>
    <w:p>
      <w:pPr>
        <w:pStyle w:val="809"/>
        <w:jc w:val="both"/>
      </w:pPr>
      <w:r>
        <w:rPr>
          <w:sz w:val="20"/>
        </w:rPr>
        <w:t xml:space="preserve">                  (Число, месяц, год)   (Подпись)    (Расшифровка подписи)</w:t>
      </w:r>
      <w:r/>
    </w:p>
    <w:p>
      <w:pPr>
        <w:pStyle w:val="809"/>
        <w:jc w:val="both"/>
      </w:pPr>
      <w:r>
        <w:rPr>
          <w:sz w:val="20"/>
        </w:rPr>
      </w:r>
      <w:r/>
    </w:p>
    <w:p>
      <w:pPr>
        <w:pStyle w:val="809"/>
        <w:jc w:val="both"/>
      </w:pPr>
      <w:r>
        <w:rPr>
          <w:sz w:val="20"/>
        </w:rPr>
        <w:t xml:space="preserve">   Сведения о регистрации заявления (заполняется уполномоченным органом)</w:t>
      </w:r>
      <w:r/>
    </w:p>
    <w:p>
      <w:pPr>
        <w:pStyle w:val="809"/>
        <w:jc w:val="both"/>
      </w:pPr>
      <w:r>
        <w:rPr>
          <w:sz w:val="20"/>
        </w:rPr>
      </w:r>
      <w:r/>
    </w:p>
    <w:p>
      <w:pPr>
        <w:pStyle w:val="809"/>
        <w:jc w:val="both"/>
      </w:pPr>
      <w:r>
        <w:rPr>
          <w:sz w:val="20"/>
        </w:rPr>
        <w:t xml:space="preserve">Заявление ___________________________________________________ с приложением</w:t>
      </w:r>
      <w:r/>
    </w:p>
    <w:p>
      <w:pPr>
        <w:pStyle w:val="809"/>
        <w:jc w:val="both"/>
      </w:pPr>
      <w:r>
        <w:rPr>
          <w:sz w:val="20"/>
        </w:rPr>
        <w:t xml:space="preserve">документов на ___ листах принято "__" __________ 20__ г. и зарегистрировано</w:t>
      </w:r>
      <w:r/>
    </w:p>
    <w:p>
      <w:pPr>
        <w:pStyle w:val="809"/>
        <w:jc w:val="both"/>
      </w:pPr>
      <w:r>
        <w:rPr>
          <w:sz w:val="20"/>
        </w:rPr>
        <w:t xml:space="preserve">под N _____.</w:t>
      </w:r>
      <w:r/>
    </w:p>
    <w:p>
      <w:pPr>
        <w:pStyle w:val="809"/>
        <w:jc w:val="both"/>
      </w:pPr>
      <w:r>
        <w:rPr>
          <w:sz w:val="20"/>
        </w:rPr>
      </w:r>
      <w:r/>
    </w:p>
    <w:p>
      <w:pPr>
        <w:pStyle w:val="809"/>
        <w:jc w:val="both"/>
      </w:pPr>
      <w:r>
        <w:rPr>
          <w:sz w:val="20"/>
        </w:rPr>
        <w:t xml:space="preserve">Специалист _____________________ __________________________________________</w:t>
      </w:r>
      <w:r/>
    </w:p>
    <w:p>
      <w:pPr>
        <w:pStyle w:val="809"/>
        <w:jc w:val="both"/>
      </w:pPr>
      <w:r>
        <w:rPr>
          <w:sz w:val="20"/>
        </w:rPr>
        <w:t xml:space="preserve">                 (Подпись)                 (Расшифровка подписи)</w:t>
      </w:r>
      <w:r/>
    </w:p>
    <w:p>
      <w:pPr>
        <w:pStyle w:val="809"/>
        <w:jc w:val="both"/>
      </w:pPr>
      <w:r>
        <w:rPr>
          <w:sz w:val="20"/>
        </w:rPr>
      </w:r>
      <w:r/>
    </w:p>
    <w:p>
      <w:pPr>
        <w:pStyle w:val="809"/>
        <w:jc w:val="both"/>
      </w:pPr>
      <w:r>
        <w:rPr>
          <w:sz w:val="20"/>
        </w:rPr>
        <w:t xml:space="preserve">---------------------------------------------------------------------------</w:t>
      </w:r>
      <w:r/>
    </w:p>
    <w:p>
      <w:pPr>
        <w:pStyle w:val="809"/>
        <w:jc w:val="both"/>
      </w:pPr>
      <w:r>
        <w:rPr>
          <w:sz w:val="20"/>
        </w:rPr>
        <w:t xml:space="preserve">                              (Линия отреза)</w:t>
      </w:r>
      <w:r/>
    </w:p>
    <w:p>
      <w:pPr>
        <w:pStyle w:val="809"/>
        <w:jc w:val="both"/>
      </w:pPr>
      <w:r>
        <w:rPr>
          <w:sz w:val="20"/>
        </w:rPr>
      </w:r>
      <w:r/>
    </w:p>
    <w:p>
      <w:pPr>
        <w:pStyle w:val="809"/>
        <w:jc w:val="both"/>
      </w:pPr>
      <w:r>
        <w:rPr>
          <w:sz w:val="20"/>
        </w:rPr>
        <w:t xml:space="preserve">                           Расписка-уведомление</w:t>
      </w:r>
      <w:r/>
    </w:p>
    <w:p>
      <w:pPr>
        <w:pStyle w:val="809"/>
        <w:jc w:val="both"/>
      </w:pPr>
      <w:r>
        <w:rPr>
          <w:sz w:val="20"/>
        </w:rPr>
        <w:t xml:space="preserve">о приеме и регистрации заявления (выдается лицу, предоставившему документы</w:t>
      </w:r>
      <w:r/>
    </w:p>
    <w:p>
      <w:pPr>
        <w:pStyle w:val="809"/>
        <w:jc w:val="both"/>
      </w:pPr>
      <w:r>
        <w:rPr>
          <w:sz w:val="20"/>
        </w:rPr>
        <w:t xml:space="preserve">              для назначения (ежемесячной) доплаты к пенсии)</w:t>
      </w:r>
      <w:r/>
    </w:p>
    <w:p>
      <w:pPr>
        <w:pStyle w:val="809"/>
        <w:jc w:val="both"/>
      </w:pPr>
      <w:r>
        <w:rPr>
          <w:sz w:val="20"/>
        </w:rPr>
      </w:r>
      <w:r/>
    </w:p>
    <w:p>
      <w:pPr>
        <w:pStyle w:val="809"/>
        <w:jc w:val="both"/>
      </w:pPr>
      <w:r>
        <w:rPr>
          <w:sz w:val="20"/>
        </w:rPr>
        <w:t xml:space="preserve">Заявление ___________________________________________________ с приложением</w:t>
      </w:r>
      <w:r/>
    </w:p>
    <w:p>
      <w:pPr>
        <w:pStyle w:val="809"/>
        <w:jc w:val="both"/>
      </w:pPr>
      <w:r>
        <w:rPr>
          <w:sz w:val="20"/>
        </w:rPr>
        <w:t xml:space="preserve">документов на ___ листах принято "__" __________ 20__ г. и зарегистрировано</w:t>
      </w:r>
      <w:r/>
    </w:p>
    <w:p>
      <w:pPr>
        <w:pStyle w:val="809"/>
        <w:jc w:val="both"/>
      </w:pPr>
      <w:r>
        <w:rPr>
          <w:sz w:val="20"/>
        </w:rPr>
        <w:t xml:space="preserve">под N _____.</w:t>
      </w:r>
      <w:r/>
    </w:p>
    <w:p>
      <w:pPr>
        <w:pStyle w:val="809"/>
        <w:jc w:val="both"/>
      </w:pPr>
      <w:r>
        <w:rPr>
          <w:sz w:val="20"/>
        </w:rPr>
      </w:r>
      <w:r/>
    </w:p>
    <w:p>
      <w:pPr>
        <w:pStyle w:val="809"/>
        <w:jc w:val="both"/>
      </w:pPr>
      <w:r>
        <w:rPr>
          <w:sz w:val="20"/>
        </w:rPr>
        <w:t xml:space="preserve">Специалист _________________ _______________________________________</w:t>
      </w:r>
      <w:r/>
    </w:p>
    <w:p>
      <w:pPr>
        <w:pStyle w:val="809"/>
        <w:jc w:val="both"/>
      </w:pPr>
      <w:r>
        <w:rPr>
          <w:sz w:val="20"/>
        </w:rPr>
        <w:t xml:space="preserve">               (Подпись)              (Расшифровка подписи)</w:t>
      </w:r>
      <w:r/>
    </w:p>
    <w:p>
      <w:pPr>
        <w:pStyle w:val="808"/>
        <w:jc w:val="both"/>
      </w:pPr>
      <w:r>
        <w:rPr>
          <w:sz w:val="24"/>
        </w:rPr>
      </w:r>
      <w:r/>
    </w:p>
    <w:p>
      <w:pPr>
        <w:pStyle w:val="808"/>
        <w:jc w:val="both"/>
      </w:pPr>
      <w:r>
        <w:rPr>
          <w:sz w:val="24"/>
        </w:rPr>
      </w:r>
      <w:r/>
    </w:p>
    <w:p>
      <w:pPr>
        <w:pStyle w:val="808"/>
        <w:jc w:val="both"/>
        <w:spacing w:before="100" w:after="100"/>
        <w:rPr>
          <w:sz w:val="2"/>
          <w:szCs w:val="2"/>
        </w:rPr>
        <w:pBdr>
          <w:bottom w:val="single" w:color="auto" w:sz="6" w:space="0"/>
        </w:pBdr>
      </w:pPr>
      <w:r>
        <w:rPr>
          <w:sz w:val="2"/>
          <w:szCs w:val="2"/>
        </w:rPr>
      </w:r>
      <w:r/>
    </w:p>
    <w:sectPr>
      <w:headerReference w:type="default" r:id="rId8"/>
      <w:headerReference w:type="first" r:id="rId9"/>
      <w:footerReference w:type="default" r:id="rId10"/>
      <w:footerReference w:type="first" r:id="rId11"/>
      <w:footnotePr/>
      <w:endnotePr/>
      <w:type w:val="nextPage"/>
      <w:pgSz w:w="11906" w:h="16838" w:orient="portrait"/>
      <w:pgMar w:top="1440" w:right="566" w:bottom="1440" w:left="1133" w:header="0" w:footer="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
        <w:szCs w:val="2"/>
      </w:rPr>
      <w:pBdr>
        <w:bottom w:val="single" w:color="auto" w:sz="12" w:space="0"/>
      </w:pBdr>
    </w:pPr>
    <w:r>
      <w:rPr>
        <w:sz w:val="2"/>
        <w:szCs w:val="2"/>
      </w:rPr>
    </w:r>
    <w: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extDirection w:val="lrTb"/>
          <w:noWrap w:val="false"/>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r/>
        </w:p>
      </w:tc>
      <w:tc>
        <w:tcPr>
          <w:tcW w:w="1700" w:type="pct"/>
          <w:vAlign w:val="center"/>
          <w:textDirection w:val="lrTb"/>
          <w:noWrap w:val="false"/>
        </w:tcPr>
        <w:p>
          <w:pPr>
            <w:jc w:val="center"/>
          </w:pPr>
          <w:r/>
          <w:hyperlink r:id="rId1" w:tooltip="https://www.consultant.ru" w:history="1">
            <w:r>
              <w:rPr>
                <w:rFonts w:ascii="Tahoma" w:hAnsi="Tahoma" w:cs="Tahoma"/>
                <w:b/>
                <w:color w:val="0000ff"/>
              </w:rPr>
              <w:t xml:space="preserve">www.consultant.ru</w:t>
            </w:r>
          </w:hyperlink>
          <w:r/>
          <w:r/>
        </w:p>
      </w:tc>
      <w:tc>
        <w:tcPr>
          <w:tcW w:w="1650" w:type="pct"/>
          <w:vAlign w:val="center"/>
          <w:textDirection w:val="lrTb"/>
          <w:noWrap w:val="false"/>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r/>
        </w:p>
      </w:tc>
    </w:tr>
  </w:tbl>
  <w:p>
    <w:r>
      <w:rPr>
        <w:sz w:val="2"/>
        <w:szCs w:val="2"/>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
        <w:szCs w:val="2"/>
      </w:rPr>
      <w:pBdr>
        <w:bottom w:val="single" w:color="auto" w:sz="12" w:space="0"/>
      </w:pBdr>
    </w:pPr>
    <w:r>
      <w:rPr>
        <w:sz w:val="2"/>
        <w:szCs w:val="2"/>
      </w:rPr>
    </w:r>
    <w: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extDirection w:val="lrTb"/>
          <w:noWrap w:val="false"/>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r/>
        </w:p>
      </w:tc>
      <w:tc>
        <w:tcPr>
          <w:tcW w:w="1700" w:type="pct"/>
          <w:vAlign w:val="center"/>
          <w:textDirection w:val="lrTb"/>
          <w:noWrap w:val="false"/>
        </w:tcPr>
        <w:p>
          <w:pPr>
            <w:jc w:val="center"/>
          </w:pPr>
          <w:r/>
          <w:hyperlink r:id="rId1" w:tooltip="https://www.consultant.ru" w:history="1">
            <w:r>
              <w:rPr>
                <w:rFonts w:ascii="Tahoma" w:hAnsi="Tahoma" w:cs="Tahoma"/>
                <w:b/>
                <w:color w:val="0000ff"/>
              </w:rPr>
              <w:t xml:space="preserve">www.consultant.ru</w:t>
            </w:r>
          </w:hyperlink>
          <w:r/>
          <w:r/>
        </w:p>
      </w:tc>
      <w:tc>
        <w:tcPr>
          <w:tcW w:w="1650" w:type="pct"/>
          <w:vAlign w:val="center"/>
          <w:textDirection w:val="lrTb"/>
          <w:noWrap w:val="false"/>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r/>
        </w:p>
      </w:tc>
    </w:tr>
  </w:tbl>
  <w:p>
    <w:r>
      <w:rPr>
        <w:sz w:val="2"/>
        <w:szCs w:val="2"/>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Look w:val="04A0" w:firstRow="1" w:lastRow="0" w:firstColumn="1" w:lastColumn="0" w:noHBand="0" w:noVBand="1"/>
    </w:tblPr>
    <w:tblGrid>
      <w:gridCol w:w="1"/>
      <w:gridCol w:w="1"/>
    </w:tblGrid>
    <w:tr>
      <w:trPr>
        <w:trHeight w:val="1683" w:hRule="exact"/>
      </w:trPr>
      <w:tc>
        <w:tcPr>
          <w:tcW w:w="2700" w:type="pct"/>
          <w:vAlign w:val="center"/>
          <w:textDirection w:val="lrTb"/>
          <w:noWrap w:val="false"/>
        </w:tcPr>
        <w:p>
          <w:pPr>
            <w:rPr>
              <w:rFonts w:ascii="Tahoma" w:hAnsi="Tahoma" w:cs="Tahoma"/>
            </w:rPr>
          </w:pPr>
          <w:r>
            <w:rPr>
              <w:rFonts w:ascii="Tahoma" w:hAnsi="Tahoma" w:cs="Tahoma"/>
              <w:sz w:val="16"/>
              <w:szCs w:val="16"/>
            </w:rPr>
            <w:t xml:space="preserve">Постановление Главы Администрации (Губернатора) Томской области от 23.07.2001 N 265</w:t>
            <w:br/>
            <w:t xml:space="preserve">(ред. от 09.09.2026)</w:t>
            <w:br/>
            <w:t xml:space="preserve">"Об установлени...</w:t>
          </w:r>
          <w:r/>
        </w:p>
      </w:tc>
      <w:tc>
        <w:tcPr>
          <w:tcW w:w="2300" w:type="pct"/>
          <w:vAlign w:val="center"/>
          <w:textDirection w:val="lrTb"/>
          <w:noWrap w:val="false"/>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1">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16.09.2026</w:t>
          </w:r>
          <w:r/>
        </w:p>
      </w:tc>
    </w:tr>
  </w:tbl>
  <w:p>
    <w:pPr>
      <w:rPr>
        <w:sz w:val="2"/>
        <w:szCs w:val="2"/>
      </w:rPr>
      <w:pBdr>
        <w:bottom w:val="single" w:color="auto" w:sz="12" w:space="0"/>
      </w:pBdr>
    </w:pPr>
    <w:r>
      <w:rPr>
        <w:sz w:val="2"/>
        <w:szCs w:val="2"/>
      </w:r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Look w:val="04A0" w:firstRow="1" w:lastRow="0" w:firstColumn="1" w:lastColumn="0" w:noHBand="0" w:noVBand="1"/>
    </w:tblPr>
    <w:tblGrid>
      <w:gridCol w:w="1"/>
      <w:gridCol w:w="1"/>
    </w:tblGrid>
    <w:tr>
      <w:trPr>
        <w:trHeight w:val="1683" w:hRule="exact"/>
      </w:trPr>
      <w:tc>
        <w:tcPr>
          <w:tcW w:w="2700" w:type="pct"/>
          <w:vAlign w:val="center"/>
          <w:textDirection w:val="lrTb"/>
          <w:noWrap w:val="false"/>
        </w:tcPr>
        <w:p>
          <w:pPr>
            <w:rPr>
              <w:rFonts w:ascii="Tahoma" w:hAnsi="Tahoma" w:cs="Tahoma"/>
            </w:rPr>
          </w:pPr>
          <w:r>
            <w:rPr>
              <w:rFonts w:ascii="Tahoma" w:hAnsi="Tahoma" w:cs="Tahoma"/>
              <w:sz w:val="16"/>
              <w:szCs w:val="16"/>
            </w:rPr>
            <w:t xml:space="preserve">Постановление Главы Администрации (Губернатора) Томской области от 23.07.2001 N 265</w:t>
            <w:br/>
            <w:t xml:space="preserve">(ред. от 09.09.2026)</w:t>
            <w:br/>
            <w:t xml:space="preserve">"Об установлени...</w:t>
          </w:r>
          <w:r/>
        </w:p>
      </w:tc>
      <w:tc>
        <w:tcPr>
          <w:tcW w:w="2300" w:type="pct"/>
          <w:vAlign w:val="center"/>
          <w:textDirection w:val="lrTb"/>
          <w:noWrap w:val="false"/>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1">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16.09.2026</w:t>
          </w:r>
          <w:r/>
        </w:p>
      </w:tc>
    </w:tr>
  </w:tbl>
  <w:p>
    <w:pPr>
      <w:rPr>
        <w:sz w:val="2"/>
        <w:szCs w:val="2"/>
      </w:rPr>
      <w:pBdr>
        <w:bottom w:val="single" w:color="auto" w:sz="12" w:space="0"/>
      </w:pBdr>
    </w:pPr>
    <w:r>
      <w:rPr>
        <w:sz w:val="2"/>
        <w:szCs w:val="2"/>
      </w:rPr>
    </w:r>
    <w:r/>
  </w:p>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
    <w:name w:val="Normal"/>
    <w:qFormat/>
  </w:style>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paragraph" w:styleId="808" w:default="1" w:customStyle="1">
    <w:name w:val="ConsPlusNormal"/>
    <w:pPr>
      <w:widowControl w:val="off"/>
    </w:pPr>
    <w:rPr>
      <w:rFonts w:ascii="Times New Roman" w:hAnsi="Times New Roman" w:cs="Times New Roman"/>
      <w:sz w:val="24"/>
    </w:rPr>
  </w:style>
  <w:style w:type="paragraph" w:styleId="809" w:customStyle="1">
    <w:name w:val="ConsPlusNonformat"/>
    <w:pPr>
      <w:widowControl w:val="off"/>
    </w:pPr>
    <w:rPr>
      <w:rFonts w:ascii="Courier New" w:hAnsi="Courier New" w:cs="Courier New"/>
      <w:sz w:val="20"/>
    </w:rPr>
  </w:style>
  <w:style w:type="paragraph" w:styleId="810" w:customStyle="1">
    <w:name w:val="ConsPlusTitle"/>
    <w:pPr>
      <w:widowControl w:val="off"/>
    </w:pPr>
    <w:rPr>
      <w:rFonts w:ascii="Arial" w:hAnsi="Arial" w:cs="Arial"/>
      <w:b/>
      <w:sz w:val="24"/>
    </w:rPr>
  </w:style>
  <w:style w:type="paragraph" w:styleId="811" w:customStyle="1">
    <w:name w:val="ConsPlusCell"/>
    <w:pPr>
      <w:widowControl w:val="off"/>
    </w:pPr>
    <w:rPr>
      <w:rFonts w:ascii="Courier New" w:hAnsi="Courier New" w:cs="Courier New"/>
      <w:sz w:val="20"/>
    </w:rPr>
  </w:style>
  <w:style w:type="paragraph" w:styleId="812" w:customStyle="1">
    <w:name w:val="ConsPlusDocList"/>
    <w:pPr>
      <w:widowControl w:val="off"/>
    </w:pPr>
    <w:rPr>
      <w:rFonts w:ascii="Tahoma" w:hAnsi="Tahoma" w:cs="Tahoma"/>
      <w:sz w:val="18"/>
    </w:rPr>
  </w:style>
  <w:style w:type="paragraph" w:styleId="813" w:customStyle="1">
    <w:name w:val="ConsPlusTitlePage"/>
    <w:pPr>
      <w:widowControl w:val="off"/>
    </w:pPr>
    <w:rPr>
      <w:rFonts w:ascii="Tahoma" w:hAnsi="Tahoma" w:cs="Tahoma"/>
      <w:sz w:val="20"/>
    </w:rPr>
  </w:style>
  <w:style w:type="paragraph" w:styleId="814" w:customStyle="1">
    <w:name w:val="ConsPlusJurTerm"/>
    <w:pPr>
      <w:widowControl w:val="off"/>
    </w:pPr>
    <w:rPr>
      <w:rFonts w:ascii="Tahoma" w:hAnsi="Tahoma" w:cs="Tahoma"/>
      <w:sz w:val="26"/>
    </w:rPr>
  </w:style>
  <w:style w:type="paragraph" w:styleId="815" w:customStyle="1">
    <w:name w:val="ConsPlusTextList"/>
    <w:pPr>
      <w:widowControl w:val="off"/>
    </w:pPr>
    <w:rPr>
      <w:rFonts w:ascii="Times New Roman" w:hAnsi="Times New Roman" w:cs="Times New Roman"/>
      <w:sz w:val="24"/>
    </w:rPr>
  </w:style>
  <w:style w:type="paragraph" w:styleId="816" w:customStyle="1">
    <w:name w:val="ConsPlusTextList"/>
    <w:pPr>
      <w:widowControl w:val="off"/>
    </w:pPr>
    <w:rPr>
      <w:rFonts w:ascii="Times New Roman" w:hAnsi="Times New Roman" w:cs="Times New Roman"/>
      <w:sz w:val="24"/>
    </w:rPr>
  </w:style>
  <w:style w:type="character" w:styleId="2461" w:default="1">
    <w:name w:val="Default Paragraph Font"/>
    <w:uiPriority w:val="1"/>
    <w:semiHidden/>
    <w:unhideWhenUsed/>
  </w:style>
  <w:style w:type="numbering" w:styleId="2462" w:default="1">
    <w:name w:val="No List"/>
    <w:uiPriority w:val="99"/>
    <w:semiHidden/>
    <w:unhideWhenUsed/>
  </w:style>
  <w:style w:type="table" w:styleId="2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www.gosuslugi.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Главы Администрации (Губернатора) Томской области от 23.07.2001 N 265
(ред. от 09.09.2026)
"Об установлении Положения о порядке назначения и выплаты ежемесячной доплаты к страховой пенсии по старости, страховой пенсии по инвалидности или страховой пенсии по случаю потери кормильца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dc:title>
  <cp:revision>1</cp:revision>
  <dcterms:created xsi:type="dcterms:W3CDTF">2026-09-16T04:22:15Z</dcterms:created>
  <dcterms:modified xsi:type="dcterms:W3CDTF">2026-09-16T04:23:18Z</dcterms:modified>
</cp:coreProperties>
</file>