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0E8" w:rsidRPr="00C610E8" w:rsidRDefault="00C610E8" w:rsidP="00C610E8">
      <w:pPr>
        <w:spacing w:before="240" w:after="24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22.02.2013  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    № 68</w:t>
      </w:r>
    </w:p>
    <w:p w:rsidR="00C610E8" w:rsidRPr="00C610E8" w:rsidRDefault="00C610E8" w:rsidP="00C610E8">
      <w:pPr>
        <w:spacing w:before="240" w:after="240" w:line="36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C610E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Об  усилении контроля  </w:t>
      </w:r>
      <w:proofErr w:type="gramStart"/>
      <w:r w:rsidRPr="00C610E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за</w:t>
      </w:r>
      <w:proofErr w:type="gramEnd"/>
    </w:p>
    <w:p w:rsidR="00C610E8" w:rsidRPr="00C610E8" w:rsidRDefault="00C610E8" w:rsidP="00C610E8">
      <w:pPr>
        <w:spacing w:before="240" w:after="24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работой с обращениями граждан</w:t>
      </w:r>
    </w:p>
    <w:p w:rsidR="00C610E8" w:rsidRPr="00C610E8" w:rsidRDefault="00C610E8" w:rsidP="00C610E8">
      <w:pPr>
        <w:spacing w:before="240" w:after="24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 В  связи с необходимостью повышения качества работы с личными  обращениями граждан и усиления персональной ответственности сотрудников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Осуществлять работу с обращениями граждан в строгом соответствии с требованиями Федерального закона от 02.05.2006 № 59-ФЗ «О порядке рассмотрения обращений граждан Российской Федерации» и Закона Томской области от 11.01.2007 № 5-ОЗ «Об обращениях граждан в государственные органы Томской области и органы местного самоуправления».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Руководителям структурных подразделений Департамента: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                     усилить контроль за соблюдением предусмотренных законодательством сроков рассмотрения обращений  граждан и недопущением поверхностного отношения при подготовке ответа (в том числе при рассмотрении обращений, поступающих на сайт Департамента);</w:t>
      </w:r>
      <w:proofErr w:type="gramEnd"/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                     при подготовке ответа гражданину от имени  заместителя Губернатора Томской области по социальной политике или иных руководителей Администрации Томской области  предусматривать не менее 3 дней на рассмотрение проекта ответа вышеуказанными лицами.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Руководителям структурных подразделений Департамента и заместителям начальника Департамента: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     осуществлять личный прием граждан в соответствии с утвержденными графиками личного приема (Приложения 1,2 к настоящему распоряжению);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    осуществлять проведение личного приема граждан в каждом случае командирования в районы Томской области с предоставлением отчетности в комитет кадрово-правовой работы Департамента.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Главному специалисту по информационной политике Литвиненко С.В. незамедлительно обеспечить размещение на сайте Департамента утвержденных графиков личного приема граждан.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Руководителям подведомственных учреждений Департамента утвердить графики личного приема граждан с обеспечением информирования граждан об утвержденных графиках.</w:t>
      </w:r>
    </w:p>
    <w:p w:rsidR="00C610E8" w:rsidRPr="00C610E8" w:rsidRDefault="00C610E8" w:rsidP="00C610E8">
      <w:pPr>
        <w:spacing w:before="240" w:after="24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6.  </w:t>
      </w:r>
      <w:proofErr w:type="gramStart"/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C610E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исполнением настоящего распоряжения  оставляю за собой.</w:t>
      </w:r>
    </w:p>
    <w:p w:rsidR="00E067E5" w:rsidRDefault="00C610E8"/>
    <w:sectPr w:rsidR="00E067E5" w:rsidSect="004C1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0E8"/>
    <w:rsid w:val="0007772B"/>
    <w:rsid w:val="004C1DB7"/>
    <w:rsid w:val="00A73AD0"/>
    <w:rsid w:val="00C61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DB7"/>
  </w:style>
  <w:style w:type="paragraph" w:styleId="5">
    <w:name w:val="heading 5"/>
    <w:basedOn w:val="a"/>
    <w:link w:val="50"/>
    <w:uiPriority w:val="9"/>
    <w:qFormat/>
    <w:rsid w:val="00C610E8"/>
    <w:pPr>
      <w:spacing w:before="240" w:after="24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610E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610E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3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9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4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7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967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893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113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907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28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686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1999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2015-04-01T17:41:00Z</dcterms:created>
  <dcterms:modified xsi:type="dcterms:W3CDTF">2015-04-01T17:43:00Z</dcterms:modified>
</cp:coreProperties>
</file>